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C258D5">
              <w:rPr>
                <w:sz w:val="28"/>
                <w:szCs w:val="28"/>
              </w:rPr>
              <w:t>Банинского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C258D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Быстряковой В.И.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1F2" w:rsidRDefault="000121F2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0121F2">
      <w:pPr>
        <w:shd w:val="clear" w:color="auto" w:fill="FFFFFF"/>
        <w:spacing w:after="0" w:line="20" w:lineRule="atLeas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121F2" w:rsidRDefault="00537A55" w:rsidP="000121F2">
      <w:pPr>
        <w:widowControl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121F2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D9217A" w:rsidRPr="00D9217A" w:rsidRDefault="00315BC0" w:rsidP="00D9217A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121F2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D9217A">
        <w:rPr>
          <w:rFonts w:ascii="Times New Roman" w:eastAsia="Calibri" w:hAnsi="Times New Roman" w:cs="Times New Roman"/>
          <w:bCs/>
          <w:sz w:val="27"/>
          <w:szCs w:val="27"/>
        </w:rPr>
        <w:t xml:space="preserve">С 07.06.2025 вступил в </w:t>
      </w:r>
      <w:r w:rsidR="00D9217A" w:rsidRPr="00D9217A">
        <w:rPr>
          <w:rFonts w:ascii="Times New Roman" w:eastAsia="Calibri" w:hAnsi="Times New Roman" w:cs="Times New Roman"/>
          <w:bCs/>
          <w:sz w:val="27"/>
          <w:szCs w:val="27"/>
        </w:rPr>
        <w:t>силу закон о штрафах до 500 тысяч рублей за продажу несовершеннолетнему безалкогольного тонизирующего напитка (в том числе энергетического).</w:t>
      </w:r>
    </w:p>
    <w:p w:rsidR="00331AB4" w:rsidRDefault="00331AB4" w:rsidP="00331AB4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9217A">
        <w:rPr>
          <w:rFonts w:ascii="Times New Roman" w:eastAsia="Calibri" w:hAnsi="Times New Roman" w:cs="Times New Roman"/>
          <w:bCs/>
          <w:sz w:val="27"/>
          <w:szCs w:val="27"/>
        </w:rPr>
        <w:t>Федеральным законом от 07.06.2025 № 149-ФЗ Кодекс об административных правонарушения РФ дополнен статьей 14.16.1, которой установлена санкция за нарушение запрета продажи безалкогольных тонизирующих напитков (в том числе энергетических) несовершеннолетним</w:t>
      </w:r>
      <w:r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331AB4" w:rsidRDefault="00331AB4" w:rsidP="00331AB4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Законодателем </w:t>
      </w:r>
      <w:r w:rsidR="00D9217A">
        <w:rPr>
          <w:rFonts w:ascii="Times New Roman" w:eastAsia="Calibri" w:hAnsi="Times New Roman" w:cs="Times New Roman"/>
          <w:bCs/>
          <w:sz w:val="27"/>
          <w:szCs w:val="27"/>
        </w:rPr>
        <w:t>предусмотрена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санк</w:t>
      </w:r>
      <w:r w:rsidR="00D9217A">
        <w:rPr>
          <w:rFonts w:ascii="Times New Roman" w:eastAsia="Calibri" w:hAnsi="Times New Roman" w:cs="Times New Roman"/>
          <w:bCs/>
          <w:sz w:val="27"/>
          <w:szCs w:val="27"/>
        </w:rPr>
        <w:t>ция за такого рода деяния в виде штрафа для граждан в размере от 30 тысяч до 50 тысяч рублей, для должностных лиц – от 100 тысяч до 200 тысяч рублей., для юридических лиц от 300 тысяч до 500 тысяч рублей.»</w:t>
      </w:r>
    </w:p>
    <w:p w:rsidR="00537A55" w:rsidRPr="000121F2" w:rsidRDefault="000034BE" w:rsidP="00331AB4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0121F2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121F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C258D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Заместитель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C258D5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9A4232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21F2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1AB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1B11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4E5B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42760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A423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A6ADD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020"/>
    <w:rsid w:val="00D861EA"/>
    <w:rsid w:val="00D9217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C230D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5540-FCB0-4053-8249-E8F15D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20</cp:revision>
  <cp:lastPrinted>2023-01-29T18:25:00Z</cp:lastPrinted>
  <dcterms:created xsi:type="dcterms:W3CDTF">2023-11-20T12:29:00Z</dcterms:created>
  <dcterms:modified xsi:type="dcterms:W3CDTF">2025-06-13T12:08:00Z</dcterms:modified>
</cp:coreProperties>
</file>