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DA5346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DA5346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C076B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BC076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>
        <w:rPr>
          <w:rFonts w:ascii="Arial" w:hAnsi="Arial" w:cs="Arial"/>
          <w:b/>
          <w:bCs/>
          <w:sz w:val="32"/>
          <w:szCs w:val="32"/>
        </w:rPr>
        <w:t>2019 г. №</w:t>
      </w:r>
      <w:r w:rsidR="00BC076B">
        <w:rPr>
          <w:rFonts w:ascii="Arial" w:hAnsi="Arial" w:cs="Arial"/>
          <w:b/>
          <w:bCs/>
          <w:sz w:val="32"/>
          <w:szCs w:val="32"/>
        </w:rPr>
        <w:t>220</w:t>
      </w:r>
    </w:p>
    <w:p w:rsidR="00BC076B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A707A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9A707A">
        <w:rPr>
          <w:rFonts w:ascii="Arial" w:hAnsi="Arial" w:cs="Arial"/>
          <w:b/>
          <w:sz w:val="32"/>
          <w:szCs w:val="32"/>
        </w:rPr>
        <w:t> </w:t>
      </w:r>
      <w:r w:rsidRPr="009A707A">
        <w:rPr>
          <w:rFonts w:ascii="Arial" w:hAnsi="Arial" w:cs="Arial"/>
          <w:b/>
          <w:bCs/>
          <w:sz w:val="32"/>
          <w:szCs w:val="32"/>
        </w:rPr>
        <w:t>по предоставлению  муниципальной услуги «Присвоение адресов объектам адресации, изменение, аннулирование адресов»</w:t>
      </w: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BC076B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 xml:space="preserve">ский сельсовет» Фатежского района Курской области в целях обеспечения автоматизации процесса предоставления муниципальных услуг, администрация </w:t>
      </w:r>
      <w:r w:rsidR="00BC076B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>ского сельсовета Фатежского района постановляет:</w:t>
      </w:r>
      <w:proofErr w:type="gramEnd"/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DA5346" w:rsidRPr="009A707A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>1. Утвердить технологическую схему по предоставлению  муниципальной услуги «Присвоение адресов объектам адресации, изменение, аннулирование адресов»</w:t>
      </w:r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 xml:space="preserve">2. Обнародовать настоящее постановление на официальном сайте Администрации </w:t>
      </w:r>
      <w:r w:rsidR="00BC076B">
        <w:rPr>
          <w:rFonts w:ascii="Arial" w:hAnsi="Arial" w:cs="Arial"/>
          <w:sz w:val="24"/>
          <w:szCs w:val="24"/>
        </w:rPr>
        <w:t>Верхнелюбаж</w:t>
      </w:r>
      <w:r w:rsidRPr="009A707A">
        <w:rPr>
          <w:rFonts w:ascii="Arial" w:hAnsi="Arial" w:cs="Arial"/>
          <w:sz w:val="24"/>
          <w:szCs w:val="24"/>
        </w:rPr>
        <w:t>ского сельсовета Фатежского района в сети</w:t>
      </w:r>
      <w:r>
        <w:rPr>
          <w:rFonts w:ascii="Arial" w:hAnsi="Arial" w:cs="Arial"/>
          <w:sz w:val="24"/>
          <w:szCs w:val="24"/>
        </w:rPr>
        <w:t xml:space="preserve"> Интернет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>
        <w:rPr>
          <w:rFonts w:ascii="Arial" w:hAnsi="Arial" w:cs="Arial"/>
          <w:sz w:val="24"/>
          <w:szCs w:val="24"/>
        </w:rPr>
        <w:t>//мо</w:t>
      </w:r>
      <w:r w:rsidR="00BC076B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>ский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ф</w:t>
      </w:r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EE00FF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DA5346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BC076B">
        <w:rPr>
          <w:rFonts w:ascii="Arial" w:hAnsi="Arial" w:cs="Arial"/>
          <w:sz w:val="24"/>
          <w:szCs w:val="24"/>
        </w:rPr>
        <w:t xml:space="preserve">Верхнелюбаж </w:t>
      </w:r>
      <w:r>
        <w:rPr>
          <w:rFonts w:ascii="Arial" w:hAnsi="Arial" w:cs="Arial"/>
          <w:sz w:val="24"/>
          <w:szCs w:val="24"/>
        </w:rPr>
        <w:t>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C076B">
        <w:rPr>
          <w:rFonts w:ascii="Arial" w:hAnsi="Arial" w:cs="Arial"/>
          <w:sz w:val="24"/>
          <w:szCs w:val="24"/>
        </w:rPr>
        <w:t>Е.М.Чуйкова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20B"/>
    <w:rsid w:val="00044B81"/>
    <w:rsid w:val="0009420B"/>
    <w:rsid w:val="00105F3F"/>
    <w:rsid w:val="00352F10"/>
    <w:rsid w:val="00450987"/>
    <w:rsid w:val="007E57ED"/>
    <w:rsid w:val="009A707A"/>
    <w:rsid w:val="00B93DE3"/>
    <w:rsid w:val="00BC076B"/>
    <w:rsid w:val="00DA5346"/>
    <w:rsid w:val="00EE00FF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0942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7</cp:revision>
  <cp:lastPrinted>2019-11-05T13:52:00Z</cp:lastPrinted>
  <dcterms:created xsi:type="dcterms:W3CDTF">2019-11-04T19:42:00Z</dcterms:created>
  <dcterms:modified xsi:type="dcterms:W3CDTF">2019-11-08T07:13:00Z</dcterms:modified>
</cp:coreProperties>
</file>