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6A59" w14:textId="77777777" w:rsidR="005C2C7A" w:rsidRDefault="00000000">
      <w:pPr>
        <w:shd w:val="clear" w:color="auto" w:fill="FFFFFF"/>
        <w:ind w:right="-1" w:firstLine="709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ПРОГНОЗНЫЕ РАСЧЕТЫ  ДОХОДОВ БЮДЖЕТА</w:t>
      </w:r>
    </w:p>
    <w:p w14:paraId="070B90E8" w14:textId="77777777" w:rsidR="005C2C7A" w:rsidRDefault="00000000">
      <w:pPr>
        <w:shd w:val="clear" w:color="auto" w:fill="FFFFFF"/>
        <w:ind w:right="-1" w:firstLine="709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РАСЧЕТ  ДОХОДОВ БЮДЖЕТА </w:t>
      </w:r>
    </w:p>
    <w:p w14:paraId="61C2CD13" w14:textId="77ED0DD7" w:rsidR="005C2C7A" w:rsidRDefault="00000000">
      <w:pPr>
        <w:shd w:val="clear" w:color="auto" w:fill="FFFFFF"/>
        <w:ind w:right="-1" w:firstLine="709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МУНИЦИПАЛЬНОГО ОБРАЗОВАНИЯ «ВЕРХНЕЛЮБАЖСК</w:t>
      </w:r>
      <w:r w:rsidR="00DE6D0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ОЕ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DE6D0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ПОСЕЛЕНИЕ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» ФАТЕЖСКОГО </w:t>
      </w:r>
      <w:r w:rsidR="00DE6D0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МУНИЦИПАЛЬНОГО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РАЙОНА КУРСКОЙ ОБЛАСТИ на 202</w:t>
      </w:r>
      <w:r w:rsidR="00DE6D0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-202</w:t>
      </w:r>
      <w:r w:rsidR="00DE6D0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годы</w:t>
      </w:r>
    </w:p>
    <w:p w14:paraId="094245F8" w14:textId="77777777" w:rsidR="005C2C7A" w:rsidRDefault="005C2C7A">
      <w:pPr>
        <w:shd w:val="clear" w:color="auto" w:fill="FFFFFF"/>
        <w:ind w:right="-1" w:firstLine="709"/>
        <w:jc w:val="center"/>
        <w:rPr>
          <w:color w:val="auto"/>
        </w:rPr>
      </w:pPr>
    </w:p>
    <w:p w14:paraId="4E82FC6E" w14:textId="77777777" w:rsidR="005C2C7A" w:rsidRDefault="00000000">
      <w:pPr>
        <w:shd w:val="clear" w:color="auto" w:fill="FFFFFF"/>
        <w:ind w:right="-1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Налог на доходы физических лиц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(код 1 01 02010 01 0000 110)</w:t>
      </w:r>
    </w:p>
    <w:p w14:paraId="302A18CF" w14:textId="77777777" w:rsidR="00DE6D0B" w:rsidRDefault="00DE6D0B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0CFA06" w14:textId="77777777" w:rsidR="00DE6D0B" w:rsidRPr="00DE6D0B" w:rsidRDefault="00DE6D0B" w:rsidP="00DE6D0B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D0B">
        <w:rPr>
          <w:rFonts w:ascii="Times New Roman" w:hAnsi="Times New Roman" w:cs="Times New Roman"/>
          <w:color w:val="000000"/>
          <w:sz w:val="28"/>
          <w:szCs w:val="28"/>
        </w:rPr>
        <w:t>Прогноз налога на доходы физических лиц в 2025 - 2027 годах учитывается на основании сведений главного администратора налоговых доходов бюджета - УФНС России по Курской области.</w:t>
      </w:r>
    </w:p>
    <w:p w14:paraId="02E0B4DD" w14:textId="77777777" w:rsidR="00DE6D0B" w:rsidRPr="00DE6D0B" w:rsidRDefault="00DE6D0B" w:rsidP="00DE6D0B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D0B">
        <w:rPr>
          <w:rFonts w:ascii="Times New Roman" w:hAnsi="Times New Roman" w:cs="Times New Roman"/>
          <w:color w:val="000000"/>
          <w:sz w:val="28"/>
          <w:szCs w:val="28"/>
        </w:rPr>
        <w:t>Для расчёта налога на доходы физических лиц использованы показатели:</w:t>
      </w:r>
    </w:p>
    <w:p w14:paraId="01873F5B" w14:textId="77777777" w:rsidR="00DE6D0B" w:rsidRPr="00DE6D0B" w:rsidRDefault="00DE6D0B" w:rsidP="00DE6D0B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D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6D0B">
        <w:rPr>
          <w:rFonts w:ascii="Times New Roman" w:hAnsi="Times New Roman" w:cs="Times New Roman"/>
          <w:color w:val="000000"/>
          <w:sz w:val="28"/>
          <w:szCs w:val="28"/>
        </w:rPr>
        <w:tab/>
        <w:t>прогноза социально-экономического развития Курской области на очередной финансовый год и плановый период (фонд заработной платы, темп роста среднемесячной заработной платы), представленные Министерством экономического развития Курской области;</w:t>
      </w:r>
    </w:p>
    <w:p w14:paraId="3C963AF6" w14:textId="77777777" w:rsidR="00DE6D0B" w:rsidRPr="00DE6D0B" w:rsidRDefault="00DE6D0B" w:rsidP="00DE6D0B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D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6D0B">
        <w:rPr>
          <w:rFonts w:ascii="Times New Roman" w:hAnsi="Times New Roman" w:cs="Times New Roman"/>
          <w:color w:val="000000"/>
          <w:sz w:val="28"/>
          <w:szCs w:val="28"/>
        </w:rPr>
        <w:tab/>
        <w:t>динамики налоговой базы по налогу согласно данным отчёта по форме № 5-НДФЛ «Отчет о налоговой базе и структуре начислений по налогу на доходы физических лиц, удерживаемому налоговыми агентами», сложившаяся за предыдущие периоды;</w:t>
      </w:r>
    </w:p>
    <w:p w14:paraId="6A60C2FB" w14:textId="77777777" w:rsidR="00DE6D0B" w:rsidRPr="00DE6D0B" w:rsidRDefault="00DE6D0B" w:rsidP="00DE6D0B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D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6D0B">
        <w:rPr>
          <w:rFonts w:ascii="Times New Roman" w:hAnsi="Times New Roman" w:cs="Times New Roman"/>
          <w:color w:val="000000"/>
          <w:sz w:val="28"/>
          <w:szCs w:val="28"/>
        </w:rPr>
        <w:tab/>
        <w:t>динамики налоговой базы по налогу согласно данным отчёта по форме № 7-НДФЛ «Отчет о налоговой базе и структуре начислений по расчету сумм налога на доходы физических лиц, исчисленных и удержанных налоговым агентом», сложившейся за предыдущие периоды; </w:t>
      </w:r>
    </w:p>
    <w:p w14:paraId="1D24F931" w14:textId="77777777" w:rsidR="00DE6D0B" w:rsidRPr="00DE6D0B" w:rsidRDefault="00DE6D0B" w:rsidP="00DE6D0B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D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6D0B">
        <w:rPr>
          <w:rFonts w:ascii="Times New Roman" w:hAnsi="Times New Roman" w:cs="Times New Roman"/>
          <w:color w:val="000000"/>
          <w:sz w:val="28"/>
          <w:szCs w:val="28"/>
        </w:rPr>
        <w:tab/>
        <w:t>динамики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14:paraId="64CA55B1" w14:textId="3EAC8848" w:rsidR="00DE6D0B" w:rsidRDefault="00DE6D0B" w:rsidP="00B50249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6D0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E6D0B">
        <w:rPr>
          <w:rFonts w:ascii="Times New Roman" w:hAnsi="Times New Roman" w:cs="Times New Roman"/>
          <w:color w:val="000000"/>
          <w:sz w:val="28"/>
          <w:szCs w:val="28"/>
        </w:rPr>
        <w:tab/>
        <w:t>динамики налоговых вычетов по налогу по форме 1-ДДК «Отчет о декларировании доходов физическими лицами».</w:t>
      </w:r>
    </w:p>
    <w:p w14:paraId="7FFA286A" w14:textId="77777777" w:rsidR="00B50249" w:rsidRDefault="00B50249" w:rsidP="00B50249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1AF0CA" w14:textId="5953E6A1" w:rsidR="005C2C7A" w:rsidRDefault="00000000">
      <w:pPr>
        <w:pStyle w:val="ConsPlusNormal"/>
        <w:ind w:right="-1"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 </w:t>
      </w:r>
      <w:hyperlink r:id="rId7">
        <w:r w:rsidR="005C2C7A">
          <w:rPr>
            <w:rFonts w:ascii="Times New Roman" w:hAnsi="Times New Roman" w:cs="Times New Roman"/>
            <w:color w:val="000000"/>
            <w:sz w:val="28"/>
            <w:szCs w:val="28"/>
          </w:rPr>
          <w:t>статьями 227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">
        <w:r w:rsidR="005C2C7A">
          <w:rPr>
            <w:rFonts w:ascii="Times New Roman" w:hAnsi="Times New Roman" w:cs="Times New Roman"/>
            <w:color w:val="000000"/>
            <w:sz w:val="28"/>
            <w:szCs w:val="28"/>
          </w:rPr>
          <w:t>227.1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9">
        <w:r w:rsidR="005C2C7A">
          <w:rPr>
            <w:rFonts w:ascii="Times New Roman" w:hAnsi="Times New Roman" w:cs="Times New Roman"/>
            <w:color w:val="000000"/>
            <w:sz w:val="28"/>
            <w:szCs w:val="28"/>
          </w:rPr>
          <w:t>228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 (код 1 01 02010 01 0000 110). </w:t>
      </w:r>
    </w:p>
    <w:p w14:paraId="2E942D48" w14:textId="77777777" w:rsidR="005C2C7A" w:rsidRDefault="005C2C7A">
      <w:pPr>
        <w:pStyle w:val="ConsPlusNormal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44BD126" w14:textId="169F797C" w:rsidR="005C2C7A" w:rsidRDefault="00000000">
      <w:pPr>
        <w:ind w:right="-1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Прогнозируемая сумма поступления налога на </w:t>
      </w:r>
      <w:r w:rsidR="0039039E">
        <w:rPr>
          <w:rFonts w:ascii="Times New Roman" w:hAnsi="Times New Roman"/>
          <w:color w:val="000000"/>
          <w:sz w:val="28"/>
          <w:szCs w:val="28"/>
        </w:rPr>
        <w:t xml:space="preserve">очередной </w:t>
      </w:r>
      <w:r>
        <w:rPr>
          <w:rFonts w:ascii="Times New Roman" w:hAnsi="Times New Roman"/>
          <w:color w:val="000000"/>
          <w:sz w:val="28"/>
          <w:szCs w:val="28"/>
        </w:rPr>
        <w:t>2025</w:t>
      </w:r>
      <w:r w:rsidR="0039039E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2026-2027 годов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9572" w:type="dxa"/>
        <w:tblInd w:w="-11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01"/>
        <w:gridCol w:w="7371"/>
      </w:tblGrid>
      <w:tr w:rsidR="0039039E" w14:paraId="4AC7F5BB" w14:textId="77777777" w:rsidTr="0039039E"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5556A1F" w14:textId="77777777" w:rsidR="0039039E" w:rsidRDefault="0039039E" w:rsidP="00F11CEC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E484D0" w14:textId="68ED838C" w:rsidR="0039039E" w:rsidRDefault="0039039E" w:rsidP="00F11CEC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Прогноз поступлений НДФЛ в местный бюджет – 2%,руб.</w:t>
            </w:r>
          </w:p>
        </w:tc>
      </w:tr>
      <w:tr w:rsidR="0039039E" w14:paraId="4314AEF2" w14:textId="77777777" w:rsidTr="0039039E"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2ADC6D" w14:textId="420862E1" w:rsidR="0039039E" w:rsidRDefault="0039039E" w:rsidP="00F11CEC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68623B4" w14:textId="765661A4" w:rsidR="0039039E" w:rsidRDefault="0039039E" w:rsidP="00F11CEC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2190447</w:t>
            </w:r>
          </w:p>
        </w:tc>
      </w:tr>
      <w:tr w:rsidR="0039039E" w14:paraId="0FB951C9" w14:textId="77777777" w:rsidTr="0039039E">
        <w:trPr>
          <w:trHeight w:val="100"/>
        </w:trPr>
        <w:tc>
          <w:tcPr>
            <w:tcW w:w="22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884BBD" w14:textId="0D710832" w:rsidR="0039039E" w:rsidRDefault="0039039E" w:rsidP="00F11CEC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73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7320AC" w14:textId="446F0FCA" w:rsidR="0039039E" w:rsidRDefault="0039039E" w:rsidP="00F11CEC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2381108</w:t>
            </w:r>
          </w:p>
        </w:tc>
      </w:tr>
      <w:tr w:rsidR="0039039E" w14:paraId="27993AEB" w14:textId="77777777" w:rsidTr="0039039E">
        <w:trPr>
          <w:trHeight w:val="100"/>
        </w:trPr>
        <w:tc>
          <w:tcPr>
            <w:tcW w:w="22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38343B1" w14:textId="6C59985D" w:rsidR="0039039E" w:rsidRDefault="0039039E" w:rsidP="00F11CEC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73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3B73C84" w14:textId="5873D111" w:rsidR="0039039E" w:rsidRDefault="0039039E" w:rsidP="00F11CEC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2493191</w:t>
            </w:r>
          </w:p>
        </w:tc>
      </w:tr>
    </w:tbl>
    <w:p w14:paraId="49CCC98D" w14:textId="76A3E543" w:rsidR="005C2C7A" w:rsidRDefault="005C2C7A" w:rsidP="0039039E">
      <w:pPr>
        <w:shd w:val="clear" w:color="auto" w:fill="FFFFFF"/>
        <w:ind w:right="-1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10FDB63E" w14:textId="4241FBEA" w:rsidR="0039039E" w:rsidRPr="0039039E" w:rsidRDefault="0039039E" w:rsidP="0039039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Соответственно:</w:t>
      </w:r>
    </w:p>
    <w:p w14:paraId="0C506553" w14:textId="4DE6F3D0" w:rsidR="005C2C7A" w:rsidRDefault="00000000">
      <w:pPr>
        <w:jc w:val="both"/>
      </w:pPr>
      <w:bookmarkStart w:id="0" w:name="_Hlk179894549"/>
      <w:r>
        <w:rPr>
          <w:rFonts w:ascii="Times New Roman" w:hAnsi="Times New Roman"/>
          <w:color w:val="000000"/>
          <w:sz w:val="28"/>
          <w:szCs w:val="28"/>
        </w:rPr>
        <w:t xml:space="preserve">Прогноз поступлений на </w:t>
      </w:r>
      <w:r w:rsidRPr="00823456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39039E" w:rsidRPr="00823456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823456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год: </w:t>
      </w:r>
      <w:r w:rsidRPr="0082345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</w:t>
      </w:r>
      <w:r w:rsidR="0039039E" w:rsidRPr="0082345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190447</w:t>
      </w:r>
      <w:r w:rsidRPr="0082345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руб</w:t>
      </w:r>
      <w:r w:rsidRPr="0082345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0D996824" w14:textId="2B8241FD" w:rsidR="005C2C7A" w:rsidRDefault="00000000">
      <w:pPr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Прогноз на </w:t>
      </w:r>
      <w:r w:rsidRPr="00823456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823456" w:rsidRPr="00823456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823456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год:  </w:t>
      </w:r>
      <w:r w:rsidRPr="0082345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</w:t>
      </w:r>
      <w:r w:rsidR="00823456" w:rsidRPr="0082345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381108</w:t>
      </w:r>
      <w:r w:rsidRPr="0082345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руб.</w:t>
      </w:r>
    </w:p>
    <w:p w14:paraId="2709B591" w14:textId="4F82C8C3" w:rsidR="005C2C7A" w:rsidRPr="00823456" w:rsidRDefault="00000000">
      <w:pPr>
        <w:jc w:val="both"/>
        <w:rPr>
          <w:b/>
          <w:bCs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Прогноз на </w:t>
      </w:r>
      <w:r w:rsidRPr="00823456"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823456" w:rsidRPr="00823456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823456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год: </w:t>
      </w:r>
      <w:r w:rsidRPr="0082345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</w:t>
      </w:r>
      <w:r w:rsidR="00823456" w:rsidRPr="0082345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493191</w:t>
      </w:r>
      <w:r w:rsidRPr="0082345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руб</w:t>
      </w:r>
      <w:bookmarkEnd w:id="0"/>
      <w:r w:rsidRPr="00823456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14:paraId="5B8AC9FD" w14:textId="77777777" w:rsidR="005C2C7A" w:rsidRDefault="00000000">
      <w:pPr>
        <w:shd w:val="clear" w:color="auto" w:fill="FFFFFF"/>
        <w:ind w:right="-1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Налог на доходы физических лиц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(код 1 01 02020 01 0000 110)</w:t>
      </w:r>
    </w:p>
    <w:p w14:paraId="26056EED" w14:textId="123369E1" w:rsidR="005C2C7A" w:rsidRDefault="00000000">
      <w:pPr>
        <w:shd w:val="clear" w:color="auto" w:fill="FFFFFF"/>
        <w:spacing w:after="0"/>
        <w:ind w:right="-1"/>
      </w:pPr>
      <w:r>
        <w:rPr>
          <w:rFonts w:ascii="Times New Roman" w:hAnsi="Times New Roman"/>
          <w:color w:val="000000"/>
          <w:sz w:val="28"/>
          <w:szCs w:val="28"/>
        </w:rPr>
        <w:t>Ожидаемое поступление налога в 202</w:t>
      </w:r>
      <w:r w:rsidR="0082345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году  </w:t>
      </w:r>
      <w:bookmarkStart w:id="1" w:name="_Hlk179895011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2345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0,00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руб.</w:t>
      </w:r>
      <w:bookmarkEnd w:id="1"/>
    </w:p>
    <w:p w14:paraId="44A2F06F" w14:textId="5971A245" w:rsidR="00823456" w:rsidRDefault="00000000">
      <w:pPr>
        <w:shd w:val="clear" w:color="auto" w:fill="FFFFFF"/>
        <w:spacing w:after="0"/>
        <w:ind w:right="-1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Ожидаемое поступление налога в 202</w:t>
      </w:r>
      <w:r w:rsidR="00823456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году  - </w:t>
      </w:r>
      <w:r w:rsidR="0082345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2345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0,00 руб.</w:t>
      </w:r>
    </w:p>
    <w:p w14:paraId="158EAC71" w14:textId="776B207B" w:rsidR="005C2C7A" w:rsidRDefault="00000000">
      <w:pPr>
        <w:shd w:val="clear" w:color="auto" w:fill="FFFFFF"/>
        <w:spacing w:after="0"/>
        <w:ind w:right="-1"/>
      </w:pPr>
      <w:r>
        <w:rPr>
          <w:rFonts w:ascii="Times New Roman" w:hAnsi="Times New Roman"/>
          <w:color w:val="000000"/>
          <w:sz w:val="28"/>
          <w:szCs w:val="28"/>
        </w:rPr>
        <w:t>Ожидаемое поступление налога в 202</w:t>
      </w:r>
      <w:r w:rsidR="00823456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году  - </w:t>
      </w:r>
      <w:r w:rsidR="0082345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2345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0,00 руб.</w:t>
      </w:r>
    </w:p>
    <w:p w14:paraId="1D7A3A7A" w14:textId="77777777" w:rsidR="005C2C7A" w:rsidRDefault="005C2C7A">
      <w:pPr>
        <w:shd w:val="clear" w:color="auto" w:fill="FFFFFF"/>
        <w:ind w:right="-1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</w:p>
    <w:p w14:paraId="75222279" w14:textId="77777777" w:rsidR="005C2C7A" w:rsidRDefault="00000000">
      <w:pPr>
        <w:shd w:val="clear" w:color="auto" w:fill="FFFFFF"/>
        <w:ind w:right="-1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Налог на доходы физических лиц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(код 1 01 02030 01 0000 110)</w:t>
      </w:r>
    </w:p>
    <w:p w14:paraId="11854D73" w14:textId="4958E007" w:rsidR="005C2C7A" w:rsidRDefault="00A317CB" w:rsidP="00823456">
      <w:pPr>
        <w:shd w:val="clear" w:color="auto" w:fill="FFFFFF"/>
        <w:spacing w:after="0"/>
        <w:ind w:right="-1"/>
        <w:jc w:val="both"/>
      </w:pPr>
      <w:r w:rsidRPr="00A317CB">
        <w:rPr>
          <w:rFonts w:ascii="Times New Roman" w:hAnsi="Times New Roman"/>
          <w:color w:val="000000"/>
          <w:sz w:val="28"/>
          <w:szCs w:val="28"/>
        </w:rPr>
        <w:t xml:space="preserve">Прогноз поступлений налога </w:t>
      </w:r>
      <w:r>
        <w:rPr>
          <w:rFonts w:ascii="Times New Roman" w:hAnsi="Times New Roman"/>
          <w:color w:val="000000"/>
          <w:sz w:val="28"/>
          <w:szCs w:val="28"/>
        </w:rPr>
        <w:t>в 202</w:t>
      </w:r>
      <w:r w:rsidR="0082345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году  -  </w:t>
      </w:r>
      <w:r w:rsidR="00823456">
        <w:rPr>
          <w:rFonts w:ascii="Times New Roman" w:eastAsia="Calibri" w:hAnsi="Times New Roman"/>
          <w:b/>
          <w:bCs/>
          <w:color w:val="000000"/>
          <w:sz w:val="28"/>
          <w:szCs w:val="28"/>
        </w:rPr>
        <w:t>7090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руб.</w:t>
      </w:r>
    </w:p>
    <w:p w14:paraId="41F8FA89" w14:textId="175CB4B3" w:rsidR="005C2C7A" w:rsidRDefault="00A317CB">
      <w:pPr>
        <w:shd w:val="clear" w:color="auto" w:fill="FFFFFF"/>
        <w:spacing w:after="0"/>
        <w:ind w:right="-1"/>
      </w:pPr>
      <w:r w:rsidRPr="00A317CB">
        <w:rPr>
          <w:rFonts w:ascii="Times New Roman" w:hAnsi="Times New Roman"/>
          <w:color w:val="000000"/>
          <w:sz w:val="28"/>
          <w:szCs w:val="28"/>
        </w:rPr>
        <w:t xml:space="preserve">Прогноз поступлений налога </w:t>
      </w:r>
      <w:r>
        <w:rPr>
          <w:rFonts w:ascii="Times New Roman" w:hAnsi="Times New Roman"/>
          <w:color w:val="000000"/>
          <w:sz w:val="28"/>
          <w:szCs w:val="28"/>
        </w:rPr>
        <w:t>в 202</w:t>
      </w:r>
      <w:r w:rsidR="00823456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году  -  </w:t>
      </w:r>
      <w:r w:rsidR="00823456">
        <w:rPr>
          <w:rFonts w:ascii="Times New Roman" w:eastAsia="Calibri" w:hAnsi="Times New Roman"/>
          <w:b/>
          <w:bCs/>
          <w:color w:val="000000"/>
          <w:sz w:val="28"/>
          <w:szCs w:val="28"/>
        </w:rPr>
        <w:t>7480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руб.</w:t>
      </w:r>
    </w:p>
    <w:p w14:paraId="07B037BC" w14:textId="53CCAC2E" w:rsidR="005C2C7A" w:rsidRDefault="00A317CB">
      <w:pPr>
        <w:shd w:val="clear" w:color="auto" w:fill="FFFFFF"/>
        <w:ind w:right="-1"/>
      </w:pPr>
      <w:r w:rsidRPr="00A317CB">
        <w:rPr>
          <w:rFonts w:ascii="Times New Roman" w:hAnsi="Times New Roman"/>
          <w:color w:val="000000"/>
          <w:sz w:val="28"/>
          <w:szCs w:val="28"/>
        </w:rPr>
        <w:t xml:space="preserve">Прогноз поступлений налога </w:t>
      </w:r>
      <w:r>
        <w:rPr>
          <w:rFonts w:ascii="Times New Roman" w:hAnsi="Times New Roman"/>
          <w:color w:val="000000"/>
          <w:sz w:val="28"/>
          <w:szCs w:val="28"/>
        </w:rPr>
        <w:t>в 202</w:t>
      </w:r>
      <w:r w:rsidR="005C4B7F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году  - </w:t>
      </w:r>
      <w:r w:rsidR="005C4B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4B7F">
        <w:rPr>
          <w:rFonts w:ascii="Times New Roman" w:eastAsia="Calibri" w:hAnsi="Times New Roman"/>
          <w:b/>
          <w:bCs/>
          <w:color w:val="000000"/>
          <w:sz w:val="28"/>
          <w:szCs w:val="28"/>
        </w:rPr>
        <w:t>7858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руб.</w:t>
      </w:r>
    </w:p>
    <w:p w14:paraId="0E56D23C" w14:textId="57667075" w:rsidR="005C2C7A" w:rsidRDefault="00000000">
      <w:pPr>
        <w:ind w:right="-1"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Налог на доходы физических лиц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u w:val="single"/>
          <w:lang w:eastAsia="en-US"/>
        </w:rPr>
        <w:t>в части суммы налога, превышающей 650 000 рублей, относящейся к части налоговой базы, превышающей 5 000 000 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код 1 01 02080 01 0000 110)</w:t>
      </w:r>
    </w:p>
    <w:p w14:paraId="45AFB3F9" w14:textId="55F28EBA" w:rsidR="005C2C7A" w:rsidRDefault="00A317CB">
      <w:pPr>
        <w:shd w:val="clear" w:color="auto" w:fill="FFFFFF"/>
        <w:spacing w:after="0"/>
        <w:ind w:right="-1"/>
      </w:pPr>
      <w:bookmarkStart w:id="2" w:name="_Hlk179896086"/>
      <w:r>
        <w:rPr>
          <w:rFonts w:ascii="Times New Roman" w:hAnsi="Times New Roman"/>
          <w:color w:val="000000"/>
          <w:sz w:val="28"/>
          <w:szCs w:val="28"/>
        </w:rPr>
        <w:t xml:space="preserve">Прогноз поступлений налога </w:t>
      </w:r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в 2025 году  - 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87059 руб.</w:t>
      </w:r>
    </w:p>
    <w:p w14:paraId="0098386B" w14:textId="00260987" w:rsidR="005C2C7A" w:rsidRDefault="00783E3D">
      <w:pPr>
        <w:shd w:val="clear" w:color="auto" w:fill="FFFFFF"/>
        <w:spacing w:after="0"/>
        <w:ind w:right="-1"/>
      </w:pPr>
      <w:r w:rsidRPr="00783E3D">
        <w:rPr>
          <w:rFonts w:ascii="Times New Roman" w:hAnsi="Times New Roman"/>
          <w:color w:val="000000"/>
          <w:sz w:val="28"/>
          <w:szCs w:val="28"/>
        </w:rPr>
        <w:t xml:space="preserve">Прогноз поступлений налога </w:t>
      </w:r>
      <w:r>
        <w:rPr>
          <w:rFonts w:ascii="Times New Roman" w:hAnsi="Times New Roman"/>
          <w:color w:val="000000"/>
          <w:sz w:val="28"/>
          <w:szCs w:val="28"/>
        </w:rPr>
        <w:t xml:space="preserve">в 2026 году  - 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91565 руб.</w:t>
      </w:r>
    </w:p>
    <w:p w14:paraId="598DA929" w14:textId="0DB7EB52" w:rsidR="005C2C7A" w:rsidRPr="00783E3D" w:rsidRDefault="00783E3D">
      <w:pPr>
        <w:shd w:val="clear" w:color="auto" w:fill="FFFFFF"/>
        <w:spacing w:after="0"/>
        <w:ind w:right="-1"/>
        <w:jc w:val="both"/>
      </w:pPr>
      <w:bookmarkStart w:id="3" w:name="_Hlk179896410"/>
      <w:r w:rsidRPr="00783E3D">
        <w:rPr>
          <w:rFonts w:ascii="Times New Roman" w:eastAsia="Calibri" w:hAnsi="Times New Roman"/>
          <w:color w:val="000000"/>
          <w:sz w:val="28"/>
          <w:szCs w:val="28"/>
        </w:rPr>
        <w:t xml:space="preserve">Прогноз поступлений налога </w:t>
      </w:r>
      <w:bookmarkEnd w:id="3"/>
      <w:r>
        <w:rPr>
          <w:rFonts w:ascii="Times New Roman" w:eastAsia="Calibri" w:hAnsi="Times New Roman"/>
          <w:color w:val="000000"/>
          <w:sz w:val="28"/>
          <w:szCs w:val="28"/>
        </w:rPr>
        <w:t>в 2027 году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 -  95812 руб.</w:t>
      </w:r>
    </w:p>
    <w:p w14:paraId="2A9F60D0" w14:textId="77777777" w:rsidR="005C2C7A" w:rsidRDefault="00000000">
      <w:pPr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Единый сельскохозяйственный налог (код 1 05 03010 01 0000 110)</w:t>
      </w:r>
    </w:p>
    <w:p w14:paraId="2F897643" w14:textId="4FF20D2F" w:rsidR="005F1188" w:rsidRDefault="00000000">
      <w:pPr>
        <w:spacing w:after="0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5F1188" w:rsidRPr="005F1188">
        <w:rPr>
          <w:rFonts w:ascii="Times New Roman" w:hAnsi="Times New Roman"/>
          <w:bCs/>
          <w:color w:val="000000"/>
          <w:sz w:val="28"/>
          <w:szCs w:val="28"/>
        </w:rPr>
        <w:t>Прогноз поступлений налога в 2025 - 2027 годах учитывается на основании данных УФНС России по Курской области, рассчитанных с применением ежегодных индексов-дефляторов цен сельскохозяйственной продукции.</w:t>
      </w:r>
    </w:p>
    <w:p w14:paraId="2CADA568" w14:textId="77777777" w:rsidR="005F1188" w:rsidRDefault="005F1188">
      <w:pPr>
        <w:spacing w:after="0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DCAA081" w14:textId="1F3949A3" w:rsidR="005C2C7A" w:rsidRDefault="005F1188">
      <w:pPr>
        <w:shd w:val="clear" w:color="auto" w:fill="FFFFFF"/>
        <w:spacing w:after="29"/>
        <w:ind w:right="-1"/>
        <w:jc w:val="both"/>
      </w:pPr>
      <w:bookmarkStart w:id="4" w:name="_Hlk179897205"/>
      <w:r w:rsidRPr="00833107">
        <w:rPr>
          <w:rFonts w:ascii="Times New Roman" w:hAnsi="Times New Roman"/>
          <w:color w:val="000000"/>
          <w:sz w:val="28"/>
          <w:szCs w:val="28"/>
        </w:rPr>
        <w:t>Прогноз поступлений налога</w:t>
      </w:r>
      <w:r w:rsidRPr="005F118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33107" w:rsidRPr="00833107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833107">
        <w:rPr>
          <w:rFonts w:ascii="Times New Roman" w:hAnsi="Times New Roman"/>
          <w:b/>
          <w:bCs/>
          <w:color w:val="000000"/>
          <w:sz w:val="28"/>
          <w:szCs w:val="28"/>
        </w:rPr>
        <w:t xml:space="preserve">5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год</w:t>
      </w:r>
      <w:r w:rsidR="00833107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3975</w:t>
      </w:r>
      <w:r w:rsidR="0083310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руб.</w:t>
      </w:r>
    </w:p>
    <w:p w14:paraId="417C6FD2" w14:textId="41CD1741" w:rsidR="005C2C7A" w:rsidRDefault="005F1188">
      <w:pPr>
        <w:shd w:val="clear" w:color="auto" w:fill="FFFFFF"/>
        <w:spacing w:after="29"/>
        <w:ind w:right="-1"/>
        <w:jc w:val="both"/>
      </w:pPr>
      <w:r w:rsidRPr="00833107">
        <w:rPr>
          <w:rFonts w:ascii="Times New Roman" w:hAnsi="Times New Roman"/>
          <w:color w:val="000000"/>
          <w:sz w:val="28"/>
          <w:szCs w:val="28"/>
        </w:rPr>
        <w:t>Прогноз поступлений налога</w:t>
      </w:r>
      <w:r w:rsidRPr="005F118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33107" w:rsidRPr="00833107">
        <w:rPr>
          <w:rFonts w:ascii="Times New Roman" w:hAnsi="Times New Roman"/>
          <w:color w:val="000000"/>
          <w:sz w:val="28"/>
          <w:szCs w:val="28"/>
        </w:rPr>
        <w:t>в</w:t>
      </w:r>
      <w:r w:rsidR="0083310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</w:t>
      </w:r>
      <w:r w:rsidR="00833107">
        <w:rPr>
          <w:rFonts w:ascii="Times New Roman" w:hAnsi="Times New Roman"/>
          <w:b/>
          <w:bCs/>
          <w:color w:val="000000"/>
          <w:sz w:val="28"/>
          <w:szCs w:val="28"/>
        </w:rPr>
        <w:t xml:space="preserve">6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год</w:t>
      </w:r>
      <w:r w:rsidR="00833107">
        <w:rPr>
          <w:rFonts w:ascii="Times New Roman" w:hAnsi="Times New Roman"/>
          <w:b/>
          <w:bCs/>
          <w:color w:val="000000"/>
          <w:sz w:val="28"/>
          <w:szCs w:val="28"/>
        </w:rPr>
        <w:t xml:space="preserve">у – 4208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руб.</w:t>
      </w:r>
    </w:p>
    <w:p w14:paraId="5DDAA7E6" w14:textId="04417FF2" w:rsidR="005C2C7A" w:rsidRDefault="00833107">
      <w:pPr>
        <w:shd w:val="clear" w:color="auto" w:fill="FFFFFF"/>
        <w:spacing w:after="0"/>
        <w:ind w:right="-1"/>
        <w:jc w:val="both"/>
      </w:pPr>
      <w:r w:rsidRPr="00833107">
        <w:rPr>
          <w:rFonts w:ascii="Times New Roman" w:hAnsi="Times New Roman"/>
          <w:color w:val="000000"/>
          <w:sz w:val="28"/>
          <w:szCs w:val="28"/>
        </w:rPr>
        <w:t>Прогноз поступлений налога 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2027 году</w:t>
      </w:r>
      <w:r>
        <w:rPr>
          <w:rFonts w:ascii="Times New Roman" w:hAnsi="Times New Roman"/>
          <w:color w:val="000000"/>
          <w:sz w:val="28"/>
          <w:szCs w:val="28"/>
        </w:rPr>
        <w:t xml:space="preserve"> –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4444руб.</w:t>
      </w:r>
    </w:p>
    <w:bookmarkEnd w:id="4"/>
    <w:p w14:paraId="28680FE0" w14:textId="77777777" w:rsidR="005C2C7A" w:rsidRDefault="00000000">
      <w:pPr>
        <w:pStyle w:val="ConsPlusNormal"/>
        <w:spacing w:before="171" w:after="171"/>
        <w:ind w:firstLine="0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Налог на имущество физических лиц (код 1 06 01000 00 0000 110)</w:t>
      </w:r>
    </w:p>
    <w:p w14:paraId="4BFB1B22" w14:textId="77777777" w:rsidR="00780DFA" w:rsidRDefault="00000000">
      <w:pPr>
        <w:shd w:val="clear" w:color="auto" w:fill="FFFFFF"/>
        <w:tabs>
          <w:tab w:val="left" w:pos="1819"/>
        </w:tabs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33107" w:rsidRPr="00833107">
        <w:rPr>
          <w:rFonts w:ascii="Times New Roman" w:hAnsi="Times New Roman"/>
          <w:color w:val="000000"/>
          <w:sz w:val="28"/>
          <w:szCs w:val="28"/>
        </w:rPr>
        <w:t>Поступление налога на имущество физических лиц в 2025 - 2027 годах учитывается на основании сведений главного администратора доходов областного бюджета - УФНС России но Курской области, рассчитанных на основании данных о налоговой базе, сложившийся в прошлых периодах, с использованием расчетных ставок и уровня собираемости, исходя из кадастровой стоимости объектов налогообложения.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301CE93" w14:textId="4860FDF2" w:rsidR="00833107" w:rsidRDefault="00000000">
      <w:pPr>
        <w:shd w:val="clear" w:color="auto" w:fill="FFFFFF"/>
        <w:tabs>
          <w:tab w:val="left" w:pos="1819"/>
        </w:tabs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4791748" w14:textId="2C64ED98" w:rsidR="00780DFA" w:rsidRPr="00780DFA" w:rsidRDefault="00780DFA" w:rsidP="00780DFA">
      <w:pPr>
        <w:shd w:val="clear" w:color="auto" w:fill="FFFFFF"/>
        <w:tabs>
          <w:tab w:val="left" w:pos="1819"/>
        </w:tabs>
        <w:spacing w:after="0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0DFA">
        <w:rPr>
          <w:rFonts w:ascii="Times New Roman" w:hAnsi="Times New Roman"/>
          <w:b/>
          <w:bCs/>
          <w:color w:val="000000"/>
          <w:sz w:val="28"/>
          <w:szCs w:val="28"/>
        </w:rPr>
        <w:t>Прогноз поступлений налога в 2025 году – 1</w:t>
      </w:r>
      <w:r w:rsidR="0052505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80DFA">
        <w:rPr>
          <w:rFonts w:ascii="Times New Roman" w:hAnsi="Times New Roman"/>
          <w:b/>
          <w:bCs/>
          <w:color w:val="000000"/>
          <w:sz w:val="28"/>
          <w:szCs w:val="28"/>
        </w:rPr>
        <w:t>241</w:t>
      </w:r>
      <w:r w:rsidR="0052505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80DFA">
        <w:rPr>
          <w:rFonts w:ascii="Times New Roman" w:hAnsi="Times New Roman"/>
          <w:b/>
          <w:bCs/>
          <w:color w:val="000000"/>
          <w:sz w:val="28"/>
          <w:szCs w:val="28"/>
        </w:rPr>
        <w:t>686 руб.</w:t>
      </w:r>
    </w:p>
    <w:p w14:paraId="447EFDB9" w14:textId="223C3E73" w:rsidR="00780DFA" w:rsidRPr="00780DFA" w:rsidRDefault="00780DFA" w:rsidP="00780DFA">
      <w:pPr>
        <w:shd w:val="clear" w:color="auto" w:fill="FFFFFF"/>
        <w:tabs>
          <w:tab w:val="left" w:pos="1819"/>
        </w:tabs>
        <w:spacing w:after="0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0DFA">
        <w:rPr>
          <w:rFonts w:ascii="Times New Roman" w:hAnsi="Times New Roman"/>
          <w:b/>
          <w:bCs/>
          <w:color w:val="000000"/>
          <w:sz w:val="28"/>
          <w:szCs w:val="28"/>
        </w:rPr>
        <w:t>Прогноз поступлений налога в 2026 году – 1</w:t>
      </w:r>
      <w:r w:rsidR="0052505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80DFA">
        <w:rPr>
          <w:rFonts w:ascii="Times New Roman" w:hAnsi="Times New Roman"/>
          <w:b/>
          <w:bCs/>
          <w:color w:val="000000"/>
          <w:sz w:val="28"/>
          <w:szCs w:val="28"/>
        </w:rPr>
        <w:t>275</w:t>
      </w:r>
      <w:r w:rsidR="0052505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80DFA">
        <w:rPr>
          <w:rFonts w:ascii="Times New Roman" w:hAnsi="Times New Roman"/>
          <w:b/>
          <w:bCs/>
          <w:color w:val="000000"/>
          <w:sz w:val="28"/>
          <w:szCs w:val="28"/>
        </w:rPr>
        <w:t>512 руб.</w:t>
      </w:r>
    </w:p>
    <w:p w14:paraId="6B09D044" w14:textId="2C7D6996" w:rsidR="00833107" w:rsidRPr="00780DFA" w:rsidRDefault="00780DFA" w:rsidP="00780DFA">
      <w:pPr>
        <w:shd w:val="clear" w:color="auto" w:fill="FFFFFF"/>
        <w:tabs>
          <w:tab w:val="left" w:pos="1819"/>
        </w:tabs>
        <w:spacing w:after="0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0DFA">
        <w:rPr>
          <w:rFonts w:ascii="Times New Roman" w:hAnsi="Times New Roman"/>
          <w:b/>
          <w:bCs/>
          <w:color w:val="000000"/>
          <w:sz w:val="28"/>
          <w:szCs w:val="28"/>
        </w:rPr>
        <w:t>Прогноз поступлений налога в 2027 году – 1</w:t>
      </w:r>
      <w:r w:rsidR="0052505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80DFA">
        <w:rPr>
          <w:rFonts w:ascii="Times New Roman" w:hAnsi="Times New Roman"/>
          <w:b/>
          <w:bCs/>
          <w:color w:val="000000"/>
          <w:sz w:val="28"/>
          <w:szCs w:val="28"/>
        </w:rPr>
        <w:t>308</w:t>
      </w:r>
      <w:r w:rsidR="0052505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80DFA">
        <w:rPr>
          <w:rFonts w:ascii="Times New Roman" w:hAnsi="Times New Roman"/>
          <w:b/>
          <w:bCs/>
          <w:color w:val="000000"/>
          <w:sz w:val="28"/>
          <w:szCs w:val="28"/>
        </w:rPr>
        <w:t>280 руб.</w:t>
      </w:r>
    </w:p>
    <w:p w14:paraId="39B40CF8" w14:textId="6E81A6FD" w:rsidR="005C2C7A" w:rsidRDefault="00000000">
      <w:pPr>
        <w:shd w:val="clear" w:color="auto" w:fill="FFFFFF"/>
        <w:spacing w:before="171" w:after="171"/>
        <w:ind w:right="-1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Земельный налог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(код 1 06 06000 00 0000 110)</w:t>
      </w:r>
    </w:p>
    <w:p w14:paraId="3F5B457B" w14:textId="2BB5A79D" w:rsidR="00E94B1F" w:rsidRDefault="00000000">
      <w:pPr>
        <w:shd w:val="clear" w:color="auto" w:fill="FFFFFF"/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E94B1F" w:rsidRPr="00E94B1F">
        <w:rPr>
          <w:rFonts w:ascii="Times New Roman" w:hAnsi="Times New Roman"/>
          <w:color w:val="000000"/>
          <w:sz w:val="28"/>
          <w:szCs w:val="28"/>
        </w:rPr>
        <w:t>Прогноз поступлений налога в 2025 - 2027 годах учитывается на основании сведений главного администратора доходов областного бюджета - УФНС России по Курской области с использованием показателей налоговой базы и налоговой ставки, а также других показателей (уровень переходящих платежей, уровень собираемости и др.).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B2216AC" w14:textId="63AA6C64" w:rsidR="005C2C7A" w:rsidRDefault="005C2C7A">
      <w:pPr>
        <w:shd w:val="clear" w:color="auto" w:fill="FFFFFF"/>
        <w:spacing w:after="29"/>
        <w:ind w:right="-1"/>
        <w:jc w:val="both"/>
      </w:pPr>
    </w:p>
    <w:p w14:paraId="64352A89" w14:textId="3499D720" w:rsidR="003B1D6C" w:rsidRPr="003B1D6C" w:rsidRDefault="003B1D6C" w:rsidP="003B1D6C">
      <w:pPr>
        <w:shd w:val="clear" w:color="auto" w:fill="FFFFFF"/>
        <w:spacing w:after="29"/>
        <w:ind w:right="-1"/>
        <w:jc w:val="both"/>
        <w:rPr>
          <w:b/>
          <w:bCs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Прогноз поступлений земельного налога с организаций в </w:t>
      </w:r>
      <w:r w:rsidRPr="003B1D6C">
        <w:rPr>
          <w:rFonts w:ascii="Times New Roman" w:hAnsi="Times New Roman"/>
          <w:b/>
          <w:bCs/>
          <w:color w:val="000000"/>
          <w:sz w:val="28"/>
          <w:szCs w:val="28"/>
        </w:rPr>
        <w:t>2025-2027 годах = 2319833 руб. 00 коп.</w:t>
      </w:r>
    </w:p>
    <w:p w14:paraId="66ADAC4C" w14:textId="6D16F040" w:rsidR="003B1D6C" w:rsidRPr="003B1D6C" w:rsidRDefault="003B1D6C" w:rsidP="003B1D6C">
      <w:pPr>
        <w:shd w:val="clear" w:color="auto" w:fill="FFFFFF"/>
        <w:spacing w:after="29"/>
        <w:ind w:right="-1"/>
        <w:jc w:val="both"/>
        <w:rPr>
          <w:b/>
          <w:bCs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bookmarkStart w:id="5" w:name="_Hlk179899285"/>
      <w:r>
        <w:rPr>
          <w:rFonts w:ascii="Times New Roman" w:hAnsi="Times New Roman"/>
          <w:color w:val="000000"/>
          <w:sz w:val="28"/>
          <w:szCs w:val="28"/>
        </w:rPr>
        <w:t xml:space="preserve">Прогноз поступлений земельного налога с физических лиц в </w:t>
      </w:r>
      <w:r w:rsidRPr="003B1D6C">
        <w:rPr>
          <w:rFonts w:ascii="Times New Roman" w:hAnsi="Times New Roman"/>
          <w:b/>
          <w:bCs/>
          <w:color w:val="000000"/>
          <w:sz w:val="28"/>
          <w:szCs w:val="28"/>
        </w:rPr>
        <w:t>2025 году = 1023001 руб. 00 коп.</w:t>
      </w:r>
    </w:p>
    <w:bookmarkEnd w:id="5"/>
    <w:p w14:paraId="0542F63E" w14:textId="1B6FEBD6" w:rsidR="003B1D6C" w:rsidRPr="003B1D6C" w:rsidRDefault="003B1D6C" w:rsidP="003B1D6C">
      <w:pPr>
        <w:shd w:val="clear" w:color="auto" w:fill="FFFFFF"/>
        <w:spacing w:after="29"/>
        <w:ind w:right="-1"/>
        <w:jc w:val="both"/>
        <w:rPr>
          <w:b/>
          <w:bCs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Прогноз поступлений земельного налога с физических лиц в </w:t>
      </w:r>
      <w:r w:rsidRPr="003B1D6C">
        <w:rPr>
          <w:rFonts w:ascii="Times New Roman" w:hAnsi="Times New Roman"/>
          <w:b/>
          <w:bCs/>
          <w:color w:val="000000"/>
          <w:sz w:val="28"/>
          <w:szCs w:val="28"/>
        </w:rPr>
        <w:t>2026 году = 1048799 руб. 00 коп.</w:t>
      </w:r>
    </w:p>
    <w:p w14:paraId="7A1095EA" w14:textId="3F2361BF" w:rsidR="003B1D6C" w:rsidRPr="003B1D6C" w:rsidRDefault="003B1D6C" w:rsidP="003B1D6C">
      <w:pPr>
        <w:shd w:val="clear" w:color="auto" w:fill="FFFFFF"/>
        <w:spacing w:after="29"/>
        <w:ind w:right="-1"/>
        <w:jc w:val="both"/>
        <w:rPr>
          <w:b/>
          <w:bCs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Прогноз поступлений земельного налога с физических лиц в </w:t>
      </w:r>
      <w:r w:rsidRPr="003B1D6C">
        <w:rPr>
          <w:rFonts w:ascii="Times New Roman" w:hAnsi="Times New Roman"/>
          <w:b/>
          <w:bCs/>
          <w:color w:val="000000"/>
          <w:sz w:val="28"/>
          <w:szCs w:val="28"/>
        </w:rPr>
        <w:t>2027 году = 1075173 руб. 00 коп.</w:t>
      </w:r>
    </w:p>
    <w:p w14:paraId="6C82FC65" w14:textId="77777777" w:rsidR="003B1D6C" w:rsidRDefault="003B1D6C">
      <w:pPr>
        <w:shd w:val="clear" w:color="auto" w:fill="FFFFFF"/>
        <w:spacing w:after="29"/>
        <w:ind w:right="-1"/>
        <w:jc w:val="both"/>
      </w:pPr>
    </w:p>
    <w:p w14:paraId="75CCAC55" w14:textId="6D8D4905" w:rsidR="005C2C7A" w:rsidRDefault="00000000">
      <w:pPr>
        <w:shd w:val="clear" w:color="auto" w:fill="FFFFFF"/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Прогноз поступлений земельного налога в 202</w:t>
      </w:r>
      <w:r w:rsidR="00E94B1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3B1D6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3342834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руб</w:t>
      </w:r>
      <w:proofErr w:type="spellEnd"/>
    </w:p>
    <w:p w14:paraId="47FC2FA4" w14:textId="546D652E" w:rsidR="005C2C7A" w:rsidRDefault="00000000">
      <w:pPr>
        <w:shd w:val="clear" w:color="auto" w:fill="FFFFFF"/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Прогноз поступлений земельного налога в 202</w:t>
      </w:r>
      <w:r w:rsidR="00E94B1F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="00EF043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3368632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руб</w:t>
      </w:r>
      <w:proofErr w:type="spellEnd"/>
    </w:p>
    <w:p w14:paraId="30BC7CAC" w14:textId="568C467A" w:rsidR="005C2C7A" w:rsidRDefault="00000000">
      <w:pPr>
        <w:shd w:val="clear" w:color="auto" w:fill="FFFFFF"/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  <w:u w:val="single"/>
        </w:rPr>
        <w:t>Прогноз поступлений земельного налога в 202</w:t>
      </w:r>
      <w:r w:rsidR="003B1D6C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= </w:t>
      </w:r>
      <w:r w:rsidR="00EF043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3395006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руб</w:t>
      </w:r>
      <w:proofErr w:type="spellEnd"/>
    </w:p>
    <w:p w14:paraId="4A07A102" w14:textId="77777777" w:rsidR="005C2C7A" w:rsidRDefault="005C2C7A">
      <w:pPr>
        <w:shd w:val="clear" w:color="auto" w:fill="FFFFFF"/>
        <w:spacing w:after="0"/>
        <w:ind w:right="-1"/>
        <w:jc w:val="both"/>
        <w:rPr>
          <w:rFonts w:ascii="Times New Roman" w:hAnsi="Times New Roman"/>
          <w:b/>
          <w:bCs/>
          <w:color w:val="auto"/>
          <w:u w:val="single"/>
        </w:rPr>
      </w:pPr>
    </w:p>
    <w:p w14:paraId="21B8B15B" w14:textId="77777777" w:rsidR="005C2C7A" w:rsidRDefault="00000000">
      <w:pPr>
        <w:pStyle w:val="ConsNormal"/>
        <w:widowControl/>
        <w:tabs>
          <w:tab w:val="left" w:pos="6521"/>
        </w:tabs>
        <w:ind w:right="-1" w:firstLine="0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(код   1 11 05025 10 0000 120)</w:t>
      </w:r>
    </w:p>
    <w:p w14:paraId="4578AB8D" w14:textId="77777777" w:rsidR="005C2C7A" w:rsidRDefault="005C2C7A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5A229B" w14:textId="3F292354" w:rsidR="005C2C7A" w:rsidRDefault="00000000">
      <w:pPr>
        <w:shd w:val="clear" w:color="auto" w:fill="FFFFFF"/>
        <w:spacing w:after="0"/>
        <w:ind w:right="-1"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>Поступление арендной платы за земли в 202</w:t>
      </w:r>
      <w:r w:rsidR="00EF043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EF043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годах прогнозируется на уровне ожидаемого поступления доходов в 202</w:t>
      </w:r>
      <w:r w:rsidR="00EF043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14:paraId="68DC3C09" w14:textId="5FA721C8" w:rsidR="00EF0438" w:rsidRPr="00EF0438" w:rsidRDefault="00000000" w:rsidP="00EF0438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Ожидаемое поступление </w:t>
      </w:r>
      <w:r w:rsidR="00EF0438">
        <w:rPr>
          <w:rFonts w:ascii="Times New Roman" w:hAnsi="Times New Roman" w:cs="Times New Roman"/>
          <w:color w:val="000000"/>
          <w:sz w:val="28"/>
          <w:szCs w:val="28"/>
        </w:rPr>
        <w:t xml:space="preserve">арендной платы за земли </w:t>
      </w:r>
      <w:r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EF0438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EF0438" w:rsidRPr="000968A2">
        <w:rPr>
          <w:rFonts w:ascii="Times New Roman" w:hAnsi="Times New Roman"/>
          <w:color w:val="auto"/>
          <w:sz w:val="28"/>
          <w:szCs w:val="28"/>
        </w:rPr>
        <w:t>рассчитывается исходя из фактических поступлений сумм доходов за 6 месяцев 2024 года и удельного веса поступлений за соответствующий период 2023 года в фактических годовых поступлениях.</w:t>
      </w:r>
    </w:p>
    <w:p w14:paraId="0285C737" w14:textId="77777777" w:rsidR="00EF0438" w:rsidRDefault="00EF0438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8E6E63" w14:textId="77777777" w:rsidR="001B3A18" w:rsidRDefault="001B3A18" w:rsidP="001B3A18">
      <w:pPr>
        <w:pStyle w:val="ConsNormal"/>
        <w:widowControl/>
        <w:tabs>
          <w:tab w:val="left" w:pos="6521"/>
        </w:tabs>
        <w:ind w:right="-1" w:firstLine="709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Ожидаемое поступление в 2024 году рассчитывается исходя из фактического поступления доходов во 2 полугодии 2023 года и в 1 полугодии 2024 года.</w:t>
      </w:r>
    </w:p>
    <w:p w14:paraId="6500C88F" w14:textId="77777777" w:rsidR="00EF0438" w:rsidRDefault="00EF0438" w:rsidP="00442B78">
      <w:pPr>
        <w:pStyle w:val="ConsNormal"/>
        <w:widowControl/>
        <w:tabs>
          <w:tab w:val="left" w:pos="6521"/>
        </w:tabs>
        <w:ind w:right="-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1BFAFA" w14:textId="5EAA6264" w:rsidR="005C2C7A" w:rsidRDefault="00000000">
      <w:pPr>
        <w:shd w:val="clear" w:color="auto" w:fill="FFFFFF"/>
        <w:tabs>
          <w:tab w:val="left" w:pos="6521"/>
        </w:tabs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Фактическое поступление арендной платы  за 1 полугодие 202</w:t>
      </w:r>
      <w:r w:rsidR="00442B78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года –</w:t>
      </w:r>
      <w:r w:rsidR="00442B7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170139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руб. </w:t>
      </w:r>
      <w:r w:rsidR="00442B7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39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коп.</w:t>
      </w:r>
    </w:p>
    <w:p w14:paraId="3477F507" w14:textId="1D5A035E" w:rsidR="005C2C7A" w:rsidRDefault="00000000">
      <w:pPr>
        <w:shd w:val="clear" w:color="auto" w:fill="FFFFFF"/>
        <w:tabs>
          <w:tab w:val="left" w:pos="6521"/>
        </w:tabs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Фактическое поступление арендной платы  за 202</w:t>
      </w:r>
      <w:r w:rsidR="00442B78">
        <w:rPr>
          <w:rFonts w:ascii="Times New Roman" w:hAnsi="Times New Roman"/>
          <w:color w:val="000000"/>
          <w:sz w:val="28"/>
          <w:szCs w:val="28"/>
        </w:rPr>
        <w:t xml:space="preserve">3 </w:t>
      </w:r>
      <w:r>
        <w:rPr>
          <w:rFonts w:ascii="Times New Roman" w:hAnsi="Times New Roman"/>
          <w:color w:val="000000"/>
          <w:sz w:val="28"/>
          <w:szCs w:val="28"/>
        </w:rPr>
        <w:t>год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–</w:t>
      </w:r>
      <w:r w:rsidR="00442B7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664816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руб. 6</w:t>
      </w:r>
      <w:r w:rsidR="00442B7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коп.</w:t>
      </w:r>
    </w:p>
    <w:p w14:paraId="78FFEDD3" w14:textId="612F66B2" w:rsidR="005C2C7A" w:rsidRDefault="00000000">
      <w:pPr>
        <w:shd w:val="clear" w:color="auto" w:fill="FFFFFF"/>
        <w:tabs>
          <w:tab w:val="left" w:pos="6521"/>
        </w:tabs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Фактическое поступление арендной платы  во 2 полугодии 202</w:t>
      </w:r>
      <w:r w:rsidR="00442B78">
        <w:rPr>
          <w:rFonts w:ascii="Times New Roman" w:hAnsi="Times New Roman"/>
          <w:color w:val="000000"/>
          <w:sz w:val="28"/>
          <w:szCs w:val="28"/>
        </w:rPr>
        <w:t xml:space="preserve">3 </w:t>
      </w:r>
      <w:r>
        <w:rPr>
          <w:rFonts w:ascii="Times New Roman" w:hAnsi="Times New Roman"/>
          <w:color w:val="000000"/>
          <w:sz w:val="28"/>
          <w:szCs w:val="28"/>
        </w:rPr>
        <w:t>года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442B78">
        <w:rPr>
          <w:rFonts w:ascii="Times New Roman" w:hAnsi="Times New Roman"/>
          <w:color w:val="000000"/>
          <w:sz w:val="28"/>
          <w:szCs w:val="28"/>
        </w:rPr>
        <w:t>=</w:t>
      </w:r>
      <w:r w:rsidR="00442B78" w:rsidRPr="00442B78">
        <w:rPr>
          <w:rFonts w:ascii="Times New Roman" w:hAnsi="Times New Roman"/>
          <w:color w:val="000000"/>
          <w:sz w:val="28"/>
          <w:szCs w:val="28"/>
        </w:rPr>
        <w:t>664816,64</w:t>
      </w:r>
      <w:r>
        <w:rPr>
          <w:rFonts w:ascii="Times New Roman" w:hAnsi="Times New Roman"/>
          <w:color w:val="000000"/>
          <w:sz w:val="28"/>
          <w:szCs w:val="28"/>
        </w:rPr>
        <w:t xml:space="preserve"> — </w:t>
      </w:r>
      <w:r w:rsidR="00442B78">
        <w:rPr>
          <w:rFonts w:ascii="Times New Roman" w:hAnsi="Times New Roman"/>
          <w:color w:val="000000"/>
          <w:sz w:val="28"/>
          <w:szCs w:val="28"/>
        </w:rPr>
        <w:t>170139,39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= </w:t>
      </w:r>
      <w:r w:rsidR="00442B7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494677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руб. </w:t>
      </w:r>
      <w:r w:rsidR="00442B7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25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коп.</w:t>
      </w:r>
    </w:p>
    <w:p w14:paraId="0D53A128" w14:textId="4BA9F78A" w:rsidR="005C2C7A" w:rsidRDefault="00000000">
      <w:pPr>
        <w:shd w:val="clear" w:color="auto" w:fill="FFFFFF"/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Фактическое поступление арендной платы  в 1 полугодии 202</w:t>
      </w:r>
      <w:r w:rsidR="00442B7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года  – </w:t>
      </w:r>
      <w:r w:rsidR="00442B78">
        <w:rPr>
          <w:rFonts w:ascii="Times New Roman" w:hAnsi="Times New Roman"/>
          <w:b/>
          <w:color w:val="000000"/>
          <w:sz w:val="28"/>
          <w:szCs w:val="28"/>
          <w:u w:val="single"/>
        </w:rPr>
        <w:t>332408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руб. 3</w:t>
      </w:r>
      <w:r w:rsidR="00442B78">
        <w:rPr>
          <w:rFonts w:ascii="Times New Roman" w:hAnsi="Times New Roman"/>
          <w:b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коп.</w:t>
      </w:r>
    </w:p>
    <w:p w14:paraId="5C5A256A" w14:textId="27ACA044" w:rsidR="005C2C7A" w:rsidRDefault="00000000">
      <w:pPr>
        <w:shd w:val="clear" w:color="auto" w:fill="FFFFFF"/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Ожидаемое поступление арендной платы в 202</w:t>
      </w:r>
      <w:r w:rsidR="00442B7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году = </w:t>
      </w:r>
      <w:r w:rsidR="00442B78">
        <w:rPr>
          <w:rFonts w:ascii="Times New Roman" w:hAnsi="Times New Roman"/>
          <w:color w:val="000000"/>
          <w:sz w:val="28"/>
          <w:szCs w:val="28"/>
        </w:rPr>
        <w:t>494677,25</w:t>
      </w:r>
      <w:r>
        <w:rPr>
          <w:rFonts w:ascii="Times New Roman" w:hAnsi="Times New Roman"/>
          <w:color w:val="000000"/>
          <w:sz w:val="28"/>
          <w:szCs w:val="28"/>
        </w:rPr>
        <w:t>+</w:t>
      </w:r>
      <w:r w:rsidR="00442B78">
        <w:rPr>
          <w:rFonts w:ascii="Times New Roman" w:hAnsi="Times New Roman"/>
          <w:color w:val="000000"/>
          <w:sz w:val="28"/>
          <w:szCs w:val="28"/>
        </w:rPr>
        <w:t>332408,32</w:t>
      </w:r>
      <w:r>
        <w:rPr>
          <w:rFonts w:ascii="Times New Roman" w:hAnsi="Times New Roman"/>
          <w:color w:val="000000"/>
          <w:sz w:val="28"/>
          <w:szCs w:val="28"/>
        </w:rPr>
        <w:t>=</w:t>
      </w:r>
      <w:r w:rsidR="00442B78">
        <w:rPr>
          <w:rFonts w:ascii="Times New Roman" w:hAnsi="Times New Roman"/>
          <w:color w:val="000000"/>
          <w:sz w:val="28"/>
          <w:szCs w:val="28"/>
        </w:rPr>
        <w:t>827085,57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= </w:t>
      </w:r>
      <w:r w:rsidR="00442B7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827086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уб.</w:t>
      </w:r>
    </w:p>
    <w:p w14:paraId="095A41F5" w14:textId="7927FE79" w:rsidR="005C2C7A" w:rsidRDefault="00000000">
      <w:pPr>
        <w:shd w:val="clear" w:color="auto" w:fill="FFFFFF"/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Прогноз поступлений арендной платы в 202</w:t>
      </w:r>
      <w:r w:rsidR="00442B78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(договора аренды) = </w:t>
      </w:r>
      <w:r w:rsidR="00442B7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827086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уб.</w:t>
      </w:r>
    </w:p>
    <w:p w14:paraId="66A0FD70" w14:textId="70EF838B" w:rsidR="005C2C7A" w:rsidRDefault="00000000">
      <w:pPr>
        <w:shd w:val="clear" w:color="auto" w:fill="FFFFFF"/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Прогноз поступлений арендной платы в 202</w:t>
      </w:r>
      <w:r w:rsidR="00442B78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(договора аренды) = </w:t>
      </w:r>
      <w:r w:rsidR="00442B7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827086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уб.</w:t>
      </w:r>
    </w:p>
    <w:p w14:paraId="49279CAF" w14:textId="5A9EC6D9" w:rsidR="005C2C7A" w:rsidRDefault="00000000">
      <w:pPr>
        <w:shd w:val="clear" w:color="auto" w:fill="FFFFFF"/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Прогноз поступлений арендной платы в 202</w:t>
      </w:r>
      <w:r w:rsidR="00442B78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(договора аренды) = </w:t>
      </w:r>
      <w:r w:rsidR="00442B7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827086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уб.</w:t>
      </w:r>
    </w:p>
    <w:p w14:paraId="0FB2CE1A" w14:textId="77777777" w:rsidR="005C2C7A" w:rsidRDefault="005C2C7A">
      <w:pPr>
        <w:shd w:val="clear" w:color="auto" w:fill="FFFFFF"/>
        <w:spacing w:after="0"/>
        <w:ind w:right="-1"/>
        <w:jc w:val="both"/>
        <w:rPr>
          <w:color w:val="auto"/>
        </w:rPr>
      </w:pPr>
    </w:p>
    <w:p w14:paraId="59997DD5" w14:textId="77777777" w:rsidR="005C2C7A" w:rsidRDefault="00000000">
      <w:pPr>
        <w:pStyle w:val="ConsNormal"/>
        <w:widowControl/>
        <w:tabs>
          <w:tab w:val="left" w:pos="6521"/>
        </w:tabs>
        <w:ind w:right="-1"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(код 1 11 05030 00 0000 120)</w:t>
      </w:r>
    </w:p>
    <w:p w14:paraId="627F40D3" w14:textId="77777777" w:rsidR="00E50EE5" w:rsidRPr="000968A2" w:rsidRDefault="00E50EE5" w:rsidP="00E50EE5">
      <w:pPr>
        <w:pStyle w:val="ConsNormal"/>
        <w:shd w:val="clear" w:color="auto" w:fill="FFFFFF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68A2">
        <w:rPr>
          <w:rFonts w:ascii="Times New Roman" w:hAnsi="Times New Roman" w:cs="Times New Roman"/>
          <w:color w:val="auto"/>
          <w:sz w:val="28"/>
          <w:szCs w:val="28"/>
        </w:rPr>
        <w:t xml:space="preserve">Поступление доходов в местные бюджеты в 2025 – 2027  годах                   (коды 1 11 05035 05 0000 120) прогнозируется на уровне ожидаемого </w:t>
      </w:r>
      <w:r w:rsidRPr="000968A2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поступления в 2024 году.</w:t>
      </w:r>
    </w:p>
    <w:p w14:paraId="1CC03BCD" w14:textId="46E6BAE4" w:rsidR="005C2C7A" w:rsidRDefault="00E50EE5" w:rsidP="00E50EE5">
      <w:pPr>
        <w:pStyle w:val="ConsNormal"/>
        <w:widowControl/>
        <w:shd w:val="clear" w:color="auto" w:fill="FFFFFF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68A2">
        <w:rPr>
          <w:rFonts w:ascii="Times New Roman" w:hAnsi="Times New Roman" w:cs="Times New Roman"/>
          <w:color w:val="auto"/>
          <w:sz w:val="28"/>
          <w:szCs w:val="28"/>
        </w:rPr>
        <w:t>Ожидаемое поступление в 2024 году рассчитывается исходя из фактического поступления доходов в 2023 году с учетом фактических поступлений в 1 полугодии 2024 года. В случае превышения фактических поступлений 1 полугодия 2024 года над фактическими поступлениями доходов в 2023 году, в расчет принимается фактическое поступление доходов в первом полугодии 2024 года.</w:t>
      </w:r>
    </w:p>
    <w:p w14:paraId="324F717E" w14:textId="77777777" w:rsidR="00E50EE5" w:rsidRDefault="00E50EE5" w:rsidP="00E50EE5">
      <w:pPr>
        <w:pStyle w:val="ConsNormal"/>
        <w:widowControl/>
        <w:shd w:val="clear" w:color="auto" w:fill="FFFFFF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5C2F7E0" w14:textId="2239D533" w:rsidR="005C2C7A" w:rsidRDefault="00000000">
      <w:pPr>
        <w:shd w:val="clear" w:color="auto" w:fill="FFFFFF"/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Фактическое поступление арендной платы  в 202</w:t>
      </w:r>
      <w:r w:rsidR="00E50EE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году –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0руб. 00 коп.</w:t>
      </w:r>
    </w:p>
    <w:p w14:paraId="73AC1308" w14:textId="759FB0B6" w:rsidR="005C2C7A" w:rsidRDefault="00000000">
      <w:pPr>
        <w:shd w:val="clear" w:color="auto" w:fill="FFFFFF"/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Фактическое поступление арендной платы  в 1 полугодии 202</w:t>
      </w:r>
      <w:r w:rsidR="00E50EE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года  –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0руб.</w:t>
      </w:r>
    </w:p>
    <w:p w14:paraId="2B62FEC3" w14:textId="7F593D06" w:rsidR="005C2C7A" w:rsidRDefault="00000000">
      <w:pPr>
        <w:shd w:val="clear" w:color="auto" w:fill="FFFFFF"/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Ожидаемое поступление арендной платы в 202</w:t>
      </w:r>
      <w:r w:rsidR="00E50EE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году =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0р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уб.</w:t>
      </w:r>
    </w:p>
    <w:p w14:paraId="0FD44533" w14:textId="5EB13397" w:rsidR="005C2C7A" w:rsidRDefault="00000000">
      <w:pPr>
        <w:shd w:val="clear" w:color="auto" w:fill="FFFFFF"/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Прогноз поступлений арендной платы в 202</w:t>
      </w:r>
      <w:r w:rsidR="00E50EE5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году =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0р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уб.</w:t>
      </w:r>
    </w:p>
    <w:p w14:paraId="5D6F7E82" w14:textId="75506B6D" w:rsidR="005C2C7A" w:rsidRDefault="00000000">
      <w:pPr>
        <w:shd w:val="clear" w:color="auto" w:fill="FFFFFF"/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Прогноз поступлений арендной платы в 202</w:t>
      </w:r>
      <w:r w:rsidR="00E50EE5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году =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0р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уб.</w:t>
      </w:r>
    </w:p>
    <w:p w14:paraId="195517EC" w14:textId="1E49DD05" w:rsidR="005C2C7A" w:rsidRDefault="00000000">
      <w:pPr>
        <w:shd w:val="clear" w:color="auto" w:fill="FFFFFF"/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Прогноз поступлений арендной платы в 202</w:t>
      </w:r>
      <w:r w:rsidR="00E50EE5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году =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0р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уб.</w:t>
      </w:r>
    </w:p>
    <w:p w14:paraId="70837247" w14:textId="77777777" w:rsidR="005C2C7A" w:rsidRDefault="005C2C7A">
      <w:pPr>
        <w:shd w:val="clear" w:color="auto" w:fill="FFFFFF"/>
        <w:tabs>
          <w:tab w:val="left" w:pos="6521"/>
        </w:tabs>
        <w:spacing w:after="0"/>
        <w:ind w:right="-1"/>
        <w:jc w:val="both"/>
        <w:rPr>
          <w:color w:val="auto"/>
        </w:rPr>
      </w:pPr>
    </w:p>
    <w:p w14:paraId="7DC3FACF" w14:textId="77777777" w:rsidR="005C2C7A" w:rsidRDefault="00000000">
      <w:pPr>
        <w:spacing w:before="171" w:after="171"/>
        <w:jc w:val="center"/>
      </w:pPr>
      <w:r>
        <w:rPr>
          <w:rFonts w:ascii="Times New Roman" w:hAnsi="Times New Roman"/>
          <w:color w:val="000000"/>
          <w:sz w:val="28"/>
          <w:szCs w:val="28"/>
          <w:u w:val="single"/>
        </w:rPr>
        <w:t>Д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оходы от оказания платных услуг (работ) и компенсации затрат государства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(код 1 13 01995 10 0000 130)</w:t>
      </w:r>
    </w:p>
    <w:p w14:paraId="6279E27D" w14:textId="2AE50EAC" w:rsidR="005C2C7A" w:rsidRDefault="00000000">
      <w:pPr>
        <w:pStyle w:val="ConsNormal"/>
        <w:widowControl/>
        <w:tabs>
          <w:tab w:val="left" w:pos="6521"/>
        </w:tabs>
        <w:ind w:right="-1"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Поступление доходов от оказания платных услуг (работ) и компенсации затрат государства (код 1 13 01995 10 0000 130) в местные бюджеты в 202</w:t>
      </w:r>
      <w:r w:rsidR="005733AB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5733AB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годах прогнозируется на уровне ожидаемого поступления доходов в 202</w:t>
      </w:r>
      <w:r w:rsidR="005733AB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14:paraId="78F2C905" w14:textId="0AE6093C" w:rsidR="005C2C7A" w:rsidRDefault="00000000">
      <w:pPr>
        <w:pStyle w:val="ConsNormal"/>
        <w:widowControl/>
        <w:tabs>
          <w:tab w:val="left" w:pos="6521"/>
        </w:tabs>
        <w:ind w:right="-1" w:firstLine="851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</w:t>
      </w:r>
      <w:r w:rsidR="005733AB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 фактического поступления доходов во 2 полугодии 202</w:t>
      </w:r>
      <w:r w:rsidR="005733AB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и в 1 полугодии 202</w:t>
      </w:r>
      <w:r w:rsidR="005733AB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1516CF70" w14:textId="461E9A7B" w:rsidR="005C2C7A" w:rsidRDefault="00000000">
      <w:pPr>
        <w:shd w:val="clear" w:color="auto" w:fill="FFFFFF"/>
        <w:tabs>
          <w:tab w:val="left" w:pos="6521"/>
        </w:tabs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Фактическое поступление доходов  за 1 полугодие 202</w:t>
      </w:r>
      <w:r w:rsidR="005733A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— 0 руб.</w:t>
      </w:r>
    </w:p>
    <w:p w14:paraId="2720B0AA" w14:textId="14F97537" w:rsidR="005C2C7A" w:rsidRDefault="00000000">
      <w:pPr>
        <w:shd w:val="clear" w:color="auto" w:fill="FFFFFF"/>
        <w:tabs>
          <w:tab w:val="left" w:pos="6521"/>
        </w:tabs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Фактическое поступление доходов  за 202</w:t>
      </w:r>
      <w:r w:rsidR="005733A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— 0 руб.</w:t>
      </w:r>
    </w:p>
    <w:p w14:paraId="2C262D58" w14:textId="48128A46" w:rsidR="005C2C7A" w:rsidRDefault="00000000">
      <w:pPr>
        <w:shd w:val="clear" w:color="auto" w:fill="FFFFFF"/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Фактическое поступление доходов  во 2 полугодии 202</w:t>
      </w:r>
      <w:r w:rsidR="008639F4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года – (год-1полугодие)=(0,00 — 0,00) = </w:t>
      </w:r>
      <w:r w:rsidR="008639F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,00.</w:t>
      </w:r>
    </w:p>
    <w:p w14:paraId="4FA65CAA" w14:textId="23CFB60E" w:rsidR="005C2C7A" w:rsidRDefault="00000000">
      <w:pPr>
        <w:shd w:val="clear" w:color="auto" w:fill="FFFFFF"/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Фактическое поступление доходов  в 1 полугодии 202</w:t>
      </w:r>
      <w:r w:rsidR="008639F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года  – 0руб. 00 коп.</w:t>
      </w:r>
    </w:p>
    <w:p w14:paraId="3C3DBB7A" w14:textId="365AC5FD" w:rsidR="005C2C7A" w:rsidRDefault="00000000">
      <w:pPr>
        <w:shd w:val="clear" w:color="auto" w:fill="FFFFFF"/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Ожидаемое поступление доходов в 202</w:t>
      </w:r>
      <w:r w:rsidR="008639F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году =</w:t>
      </w:r>
      <w:r w:rsidR="008639F4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,00+ 0,00 =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0,00руб.</w:t>
      </w:r>
    </w:p>
    <w:p w14:paraId="77CA3103" w14:textId="2E84BAFB" w:rsidR="005C2C7A" w:rsidRDefault="00000000">
      <w:pPr>
        <w:shd w:val="clear" w:color="auto" w:fill="FFFFFF"/>
        <w:spacing w:after="0"/>
        <w:ind w:right="-1"/>
        <w:jc w:val="both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Прогноз поступлений доходов в 202</w:t>
      </w:r>
      <w:r w:rsidR="008639F4">
        <w:rPr>
          <w:rFonts w:ascii="Times New Roman" w:hAnsi="Times New Roman"/>
          <w:color w:val="auto"/>
          <w:sz w:val="28"/>
          <w:szCs w:val="28"/>
          <w:u w:val="single"/>
        </w:rPr>
        <w:t>5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= 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0руб</w:t>
      </w:r>
      <w:r>
        <w:rPr>
          <w:rFonts w:ascii="Times New Roman" w:hAnsi="Times New Roman"/>
          <w:color w:val="auto"/>
          <w:sz w:val="28"/>
          <w:szCs w:val="28"/>
          <w:u w:val="single"/>
        </w:rPr>
        <w:t>.</w:t>
      </w:r>
    </w:p>
    <w:p w14:paraId="22C74670" w14:textId="6E0A294E" w:rsidR="005C2C7A" w:rsidRDefault="00000000">
      <w:pPr>
        <w:shd w:val="clear" w:color="auto" w:fill="FFFFFF"/>
        <w:spacing w:after="0"/>
        <w:ind w:right="-1"/>
        <w:jc w:val="both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>Прогноз поступлений доходов в 202</w:t>
      </w:r>
      <w:r w:rsidR="008639F4">
        <w:rPr>
          <w:rFonts w:ascii="Times New Roman" w:hAnsi="Times New Roman"/>
          <w:color w:val="auto"/>
          <w:sz w:val="28"/>
          <w:szCs w:val="28"/>
          <w:u w:val="single"/>
        </w:rPr>
        <w:t>6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 = </w:t>
      </w:r>
      <w:r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0руб</w:t>
      </w:r>
      <w:r>
        <w:rPr>
          <w:rFonts w:ascii="Times New Roman" w:hAnsi="Times New Roman"/>
          <w:color w:val="auto"/>
          <w:sz w:val="28"/>
          <w:szCs w:val="28"/>
          <w:u w:val="single"/>
        </w:rPr>
        <w:t>.</w:t>
      </w:r>
    </w:p>
    <w:p w14:paraId="51E60463" w14:textId="16DF8FEC" w:rsidR="005C2C7A" w:rsidRDefault="00000000">
      <w:pPr>
        <w:shd w:val="clear" w:color="auto" w:fill="FFFFFF"/>
        <w:tabs>
          <w:tab w:val="left" w:pos="6521"/>
        </w:tabs>
        <w:spacing w:after="0"/>
        <w:ind w:right="-1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Прогноз поступлений доходов в 202</w:t>
      </w:r>
      <w:r w:rsidR="008639F4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=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0руб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14:paraId="004331AB" w14:textId="77777777" w:rsidR="005C2C7A" w:rsidRDefault="005C2C7A">
      <w:pPr>
        <w:shd w:val="clear" w:color="auto" w:fill="FFFFFF"/>
        <w:spacing w:after="0"/>
        <w:ind w:right="-1"/>
        <w:jc w:val="both"/>
      </w:pPr>
    </w:p>
    <w:p w14:paraId="2CD52F96" w14:textId="77777777" w:rsidR="005C2C7A" w:rsidRDefault="00000000">
      <w:pPr>
        <w:tabs>
          <w:tab w:val="left" w:pos="709"/>
          <w:tab w:val="left" w:pos="851"/>
        </w:tabs>
        <w:ind w:right="-1"/>
        <w:jc w:val="center"/>
      </w:pP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Штрафы, санкции, возмещение ущерба </w:t>
      </w:r>
      <w:r>
        <w:rPr>
          <w:rFonts w:ascii="Times New Roman" w:hAnsi="Times New Roman"/>
          <w:bCs/>
          <w:color w:val="000000"/>
          <w:spacing w:val="-14"/>
          <w:sz w:val="28"/>
          <w:szCs w:val="28"/>
        </w:rPr>
        <w:t>(код 1 16 00000 00 0000 000)</w:t>
      </w:r>
    </w:p>
    <w:p w14:paraId="1ECBD406" w14:textId="1A5832FA" w:rsidR="00584D31" w:rsidRPr="00584D31" w:rsidRDefault="00000000" w:rsidP="00584D31">
      <w:pPr>
        <w:shd w:val="clear" w:color="auto" w:fill="FFFFFF"/>
        <w:tabs>
          <w:tab w:val="left" w:pos="709"/>
        </w:tabs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584D31" w:rsidRPr="00584D31">
        <w:rPr>
          <w:rFonts w:ascii="Times New Roman" w:hAnsi="Times New Roman"/>
          <w:color w:val="000000"/>
          <w:sz w:val="28"/>
          <w:szCs w:val="28"/>
        </w:rPr>
        <w:t xml:space="preserve">Поступление платежей в местные бюджеты в 2025-2027 годах по кодам бюджетной классификации 1 16 01053 01 0000 140; 1 16 01063 01 0000 140;1 16 01073 01 0000 140;  </w:t>
      </w:r>
      <w:r w:rsidR="00584D31" w:rsidRPr="00584D31">
        <w:rPr>
          <w:rFonts w:ascii="Times New Roman" w:hAnsi="Times New Roman"/>
          <w:snapToGrid w:val="0"/>
          <w:color w:val="000000"/>
          <w:sz w:val="28"/>
          <w:szCs w:val="28"/>
        </w:rPr>
        <w:t>1 16 01074 01 0000 140;</w:t>
      </w:r>
      <w:r w:rsidR="00584D31" w:rsidRPr="00584D31">
        <w:rPr>
          <w:rFonts w:ascii="Times New Roman" w:hAnsi="Times New Roman"/>
          <w:color w:val="000000"/>
          <w:sz w:val="28"/>
          <w:szCs w:val="28"/>
        </w:rPr>
        <w:t xml:space="preserve">  1 16 01083 01 0000 140;1 </w:t>
      </w:r>
      <w:r w:rsidR="00584D31" w:rsidRPr="00584D31">
        <w:rPr>
          <w:rFonts w:ascii="Times New Roman" w:hAnsi="Times New Roman"/>
          <w:color w:val="000000"/>
          <w:sz w:val="28"/>
          <w:szCs w:val="28"/>
        </w:rPr>
        <w:lastRenderedPageBreak/>
        <w:t xml:space="preserve">16 01084 01 0000 140;  1 16 01093 01 0000 140;  1 16 01103 01 0000 140; 1 16  01113 01 0000 140; 1 16 01133 01 0000 140;  1 16 01153 01 0000 140;1 16 01157 01 0000 140;  1 16 01173 01 0000 140;  1 16 01193 01 0000 140; 1 16 01194 01 0000 160;  1 16 01203 01 0000 140;  1 16 02023 02 0000 140; 1 16 07010 00 0000 140;  1 16 07090 00 0000 140;  1 16 10031 04 0000 140;1 16 10031 05 0000 140;  1 16 10032 05 0000 140;  </w:t>
      </w:r>
      <w:r w:rsidR="00584D31" w:rsidRPr="00584D31">
        <w:rPr>
          <w:rFonts w:ascii="Times New Roman" w:hAnsi="Times New Roman"/>
          <w:snapToGrid w:val="0"/>
          <w:color w:val="000000"/>
          <w:sz w:val="28"/>
          <w:szCs w:val="28"/>
        </w:rPr>
        <w:t>1 16 10032 10 0000 140;   1 16 10100 05 0000 140;  1 16 10100 10 0000 140;  1 16 11050 01 0000 140;1 16 11064 01 0000 140</w:t>
      </w:r>
      <w:r w:rsidR="00584D31" w:rsidRPr="00584D31">
        <w:rPr>
          <w:rFonts w:ascii="Times New Roman" w:hAnsi="Times New Roman"/>
          <w:color w:val="auto"/>
          <w:sz w:val="28"/>
          <w:szCs w:val="28"/>
        </w:rPr>
        <w:t xml:space="preserve"> прогнозируется на уровне ожидаемого поступления доходов в 2024 году, которое рассчитывается на уровне удвоенного фактического поступления доходов в 1 полугодии 2024 года.</w:t>
      </w:r>
    </w:p>
    <w:p w14:paraId="0C919CC2" w14:textId="77777777" w:rsidR="00584D31" w:rsidRPr="00584D31" w:rsidRDefault="00584D31" w:rsidP="00584D31">
      <w:pPr>
        <w:shd w:val="clear" w:color="auto" w:fill="FFFFFF"/>
        <w:suppressAutoHyphens w:val="0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4D31">
        <w:rPr>
          <w:rFonts w:ascii="Times New Roman" w:hAnsi="Times New Roman"/>
          <w:color w:val="000000"/>
          <w:sz w:val="28"/>
          <w:szCs w:val="28"/>
        </w:rPr>
        <w:t>При получении в расчетах отрицательного значения прогноз поступления штрафов принимается равным нулю.</w:t>
      </w:r>
    </w:p>
    <w:p w14:paraId="5865E285" w14:textId="2362A3DF" w:rsidR="005C2C7A" w:rsidRDefault="00000000" w:rsidP="00584D31">
      <w:pPr>
        <w:shd w:val="clear" w:color="auto" w:fill="FFFFFF"/>
        <w:tabs>
          <w:tab w:val="left" w:pos="709"/>
        </w:tabs>
        <w:spacing w:line="240" w:lineRule="atLeast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Прогноз поступлений доходов в 202</w:t>
      </w:r>
      <w:r w:rsidR="00B500A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=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0руб.</w:t>
      </w:r>
    </w:p>
    <w:p w14:paraId="57AFF64F" w14:textId="0CD0EA7E" w:rsidR="005C2C7A" w:rsidRDefault="00000000">
      <w:pPr>
        <w:shd w:val="clear" w:color="auto" w:fill="FFFFFF"/>
        <w:spacing w:after="0"/>
        <w:ind w:right="-1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Прогноз поступлений доходов в 202</w:t>
      </w:r>
      <w:r w:rsidR="00B500A6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=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0руб.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14:paraId="1489276B" w14:textId="09B205C4" w:rsidR="005C2C7A" w:rsidRDefault="00000000">
      <w:pPr>
        <w:shd w:val="clear" w:color="auto" w:fill="FFFFFF"/>
        <w:spacing w:after="0"/>
        <w:ind w:right="-1"/>
        <w:jc w:val="both"/>
      </w:pPr>
      <w:bookmarkStart w:id="6" w:name="__DdeLink__1189_2625953938"/>
      <w:r>
        <w:rPr>
          <w:rFonts w:ascii="Times New Roman" w:hAnsi="Times New Roman"/>
          <w:color w:val="000000"/>
          <w:sz w:val="28"/>
          <w:szCs w:val="28"/>
        </w:rPr>
        <w:t>Прогноз поступлений доходов в 202</w:t>
      </w:r>
      <w:r w:rsidR="00B500A6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6"/>
      <w:r>
        <w:rPr>
          <w:rFonts w:ascii="Times New Roman" w:hAnsi="Times New Roman"/>
          <w:color w:val="000000"/>
          <w:sz w:val="28"/>
          <w:szCs w:val="28"/>
        </w:rPr>
        <w:t xml:space="preserve">=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0руб.</w:t>
      </w:r>
    </w:p>
    <w:p w14:paraId="6CB9EADE" w14:textId="77777777" w:rsidR="005C2C7A" w:rsidRDefault="005C2C7A">
      <w:pPr>
        <w:shd w:val="clear" w:color="auto" w:fill="FFFFFF"/>
        <w:spacing w:after="0"/>
        <w:ind w:right="-1"/>
        <w:jc w:val="both"/>
        <w:rPr>
          <w:color w:val="auto"/>
        </w:rPr>
      </w:pPr>
    </w:p>
    <w:p w14:paraId="33742CED" w14:textId="77777777" w:rsidR="005C2C7A" w:rsidRDefault="00000000">
      <w:pPr>
        <w:spacing w:after="134"/>
        <w:jc w:val="center"/>
      </w:pPr>
      <w:r>
        <w:rPr>
          <w:rFonts w:ascii="Times New Roman" w:hAnsi="Times New Roman"/>
          <w:b/>
          <w:color w:val="252525"/>
          <w:sz w:val="28"/>
          <w:szCs w:val="28"/>
        </w:rPr>
        <w:t>Инициативные платежи (код 1 17 15000 00 0000 150)</w:t>
      </w:r>
    </w:p>
    <w:p w14:paraId="0AEC57B1" w14:textId="72235E96" w:rsidR="005C2C7A" w:rsidRDefault="00000000">
      <w:pPr>
        <w:spacing w:after="134"/>
        <w:jc w:val="both"/>
      </w:pPr>
      <w:r>
        <w:rPr>
          <w:rFonts w:ascii="Times New Roman" w:hAnsi="Times New Roman"/>
          <w:color w:val="252525"/>
          <w:sz w:val="28"/>
          <w:szCs w:val="28"/>
        </w:rPr>
        <w:tab/>
        <w:t>Поступление инициативных платежей в местные бюджеты в 202</w:t>
      </w:r>
      <w:r w:rsidR="00DD74D7">
        <w:rPr>
          <w:rFonts w:ascii="Times New Roman" w:hAnsi="Times New Roman"/>
          <w:color w:val="252525"/>
          <w:sz w:val="28"/>
          <w:szCs w:val="28"/>
        </w:rPr>
        <w:t>5</w:t>
      </w:r>
      <w:r>
        <w:rPr>
          <w:rFonts w:ascii="Times New Roman" w:hAnsi="Times New Roman"/>
          <w:color w:val="252525"/>
          <w:sz w:val="28"/>
          <w:szCs w:val="28"/>
        </w:rPr>
        <w:t xml:space="preserve"> году прогнозируется на основании сведений о проектах муниципальных образований, прошедших конкурсный отбор в проекте «</w:t>
      </w:r>
      <w:r>
        <w:rPr>
          <w:rFonts w:ascii="Times New Roman" w:hAnsi="Times New Roman"/>
          <w:b/>
          <w:color w:val="252525"/>
          <w:sz w:val="28"/>
          <w:szCs w:val="28"/>
        </w:rPr>
        <w:t>Народный бюджет</w:t>
      </w:r>
      <w:r>
        <w:rPr>
          <w:rFonts w:ascii="Times New Roman" w:hAnsi="Times New Roman"/>
          <w:color w:val="252525"/>
          <w:sz w:val="28"/>
          <w:szCs w:val="28"/>
        </w:rPr>
        <w:t>», подготовленный в соответствии с постановлением Администрации Курской области от 27.09.2016 № 732-па «О вопросах реализации проекта «Народный бюджет» в Курской области».</w:t>
      </w:r>
    </w:p>
    <w:p w14:paraId="27ECE1BE" w14:textId="135AEC24" w:rsidR="005C2C7A" w:rsidRDefault="00000000">
      <w:pPr>
        <w:shd w:val="clear" w:color="auto" w:fill="FFFFFF"/>
        <w:spacing w:after="134"/>
        <w:jc w:val="both"/>
      </w:pPr>
      <w:r>
        <w:rPr>
          <w:rFonts w:ascii="Times New Roman" w:hAnsi="Times New Roman"/>
          <w:bCs/>
          <w:color w:val="252525"/>
          <w:sz w:val="28"/>
          <w:szCs w:val="28"/>
          <w:u w:val="single"/>
        </w:rPr>
        <w:t>Поступление инициативных платежей в местный бюджет на реализацию проекта «Народный бюджет» на 202</w:t>
      </w:r>
      <w:r w:rsidR="00DD74D7">
        <w:rPr>
          <w:rFonts w:ascii="Times New Roman" w:hAnsi="Times New Roman"/>
          <w:bCs/>
          <w:color w:val="252525"/>
          <w:sz w:val="28"/>
          <w:szCs w:val="28"/>
          <w:u w:val="single"/>
        </w:rPr>
        <w:t>5</w:t>
      </w:r>
      <w:r>
        <w:rPr>
          <w:rFonts w:ascii="Times New Roman" w:hAnsi="Times New Roman"/>
          <w:bCs/>
          <w:color w:val="252525"/>
          <w:sz w:val="28"/>
          <w:szCs w:val="28"/>
          <w:u w:val="single"/>
        </w:rPr>
        <w:t xml:space="preserve"> год  </w:t>
      </w:r>
      <w:r>
        <w:rPr>
          <w:rFonts w:ascii="Times New Roman" w:hAnsi="Times New Roman"/>
          <w:b/>
          <w:bCs/>
          <w:color w:val="252525"/>
          <w:sz w:val="28"/>
          <w:szCs w:val="28"/>
          <w:u w:val="single"/>
        </w:rPr>
        <w:t>не планируется.</w:t>
      </w:r>
      <w:r>
        <w:rPr>
          <w:rFonts w:ascii="Times New Roman" w:hAnsi="Times New Roman"/>
          <w:bCs/>
          <w:color w:val="252525"/>
          <w:sz w:val="28"/>
          <w:szCs w:val="28"/>
          <w:u w:val="single"/>
        </w:rPr>
        <w:t> </w:t>
      </w:r>
    </w:p>
    <w:p w14:paraId="459CF197" w14:textId="125EDE90" w:rsidR="005C2C7A" w:rsidRDefault="00000000">
      <w:pPr>
        <w:shd w:val="clear" w:color="auto" w:fill="FFFFFF"/>
        <w:spacing w:after="134"/>
      </w:pPr>
      <w:r>
        <w:rPr>
          <w:rFonts w:ascii="Times New Roman" w:hAnsi="Times New Roman"/>
          <w:bCs/>
          <w:color w:val="252525"/>
          <w:sz w:val="28"/>
          <w:szCs w:val="28"/>
          <w:u w:val="single"/>
        </w:rPr>
        <w:t>Поступление инициативных платежей в местный бюджет в 202</w:t>
      </w:r>
      <w:r w:rsidR="00DD74D7">
        <w:rPr>
          <w:rFonts w:ascii="Times New Roman" w:hAnsi="Times New Roman"/>
          <w:bCs/>
          <w:color w:val="252525"/>
          <w:sz w:val="28"/>
          <w:szCs w:val="28"/>
          <w:u w:val="single"/>
        </w:rPr>
        <w:t>6</w:t>
      </w:r>
      <w:r>
        <w:rPr>
          <w:rFonts w:ascii="Times New Roman" w:hAnsi="Times New Roman"/>
          <w:bCs/>
          <w:color w:val="252525"/>
          <w:sz w:val="28"/>
          <w:szCs w:val="28"/>
          <w:u w:val="single"/>
        </w:rPr>
        <w:t xml:space="preserve"> и 202</w:t>
      </w:r>
      <w:r w:rsidR="00DD74D7">
        <w:rPr>
          <w:rFonts w:ascii="Times New Roman" w:hAnsi="Times New Roman"/>
          <w:bCs/>
          <w:color w:val="252525"/>
          <w:sz w:val="28"/>
          <w:szCs w:val="28"/>
          <w:u w:val="single"/>
        </w:rPr>
        <w:t>7</w:t>
      </w:r>
      <w:r>
        <w:rPr>
          <w:rFonts w:ascii="Times New Roman" w:hAnsi="Times New Roman"/>
          <w:bCs/>
          <w:color w:val="252525"/>
          <w:sz w:val="28"/>
          <w:szCs w:val="28"/>
          <w:u w:val="single"/>
        </w:rPr>
        <w:t xml:space="preserve"> годах также </w:t>
      </w:r>
      <w:r>
        <w:rPr>
          <w:rFonts w:ascii="Times New Roman" w:hAnsi="Times New Roman"/>
          <w:b/>
          <w:bCs/>
          <w:color w:val="252525"/>
          <w:sz w:val="28"/>
          <w:szCs w:val="28"/>
          <w:u w:val="single"/>
        </w:rPr>
        <w:t>не планируется.</w:t>
      </w:r>
    </w:p>
    <w:p w14:paraId="30ED1735" w14:textId="77777777" w:rsidR="005C2C7A" w:rsidRDefault="005C2C7A">
      <w:pPr>
        <w:shd w:val="clear" w:color="auto" w:fill="FFFFFF"/>
        <w:spacing w:after="0"/>
        <w:ind w:right="-1"/>
        <w:jc w:val="both"/>
        <w:rPr>
          <w:rFonts w:ascii="Times New Roman" w:hAnsi="Times New Roman"/>
          <w:b/>
          <w:bCs/>
          <w:color w:val="auto"/>
        </w:rPr>
      </w:pPr>
    </w:p>
    <w:p w14:paraId="12A00E92" w14:textId="77777777" w:rsidR="005C2C7A" w:rsidRDefault="00000000">
      <w:pPr>
        <w:shd w:val="clear" w:color="auto" w:fill="FFFFFF"/>
        <w:spacing w:line="240" w:lineRule="auto"/>
        <w:ind w:right="-1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ТОГО собственных доходов:                                                                    </w:t>
      </w:r>
    </w:p>
    <w:p w14:paraId="215BA100" w14:textId="373C77C5" w:rsidR="005C2C7A" w:rsidRDefault="00000000">
      <w:pPr>
        <w:shd w:val="clear" w:color="auto" w:fill="FFFFFF"/>
        <w:spacing w:after="0" w:line="240" w:lineRule="auto"/>
        <w:ind w:right="-1"/>
      </w:pPr>
      <w:r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DD74D7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г. – </w:t>
      </w:r>
      <w:r w:rsidR="00DD74D7">
        <w:rPr>
          <w:rFonts w:ascii="Times New Roman" w:hAnsi="Times New Roman"/>
          <w:b/>
          <w:color w:val="000000"/>
          <w:sz w:val="28"/>
          <w:szCs w:val="28"/>
        </w:rPr>
        <w:t>7700177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руб.</w:t>
      </w:r>
    </w:p>
    <w:p w14:paraId="533C4C0C" w14:textId="6A00E0B2" w:rsidR="005C2C7A" w:rsidRDefault="00000000">
      <w:pPr>
        <w:shd w:val="clear" w:color="auto" w:fill="FFFFFF"/>
        <w:spacing w:after="0" w:line="240" w:lineRule="auto"/>
        <w:ind w:right="-1"/>
      </w:pPr>
      <w:r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DD74D7">
        <w:rPr>
          <w:rFonts w:ascii="Times New Roman" w:hAnsi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г. – </w:t>
      </w:r>
      <w:r w:rsidR="00DD74D7">
        <w:rPr>
          <w:rFonts w:ascii="Times New Roman" w:hAnsi="Times New Roman"/>
          <w:b/>
          <w:color w:val="000000"/>
          <w:sz w:val="28"/>
          <w:szCs w:val="28"/>
        </w:rPr>
        <w:t>7955591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руб.</w:t>
      </w:r>
    </w:p>
    <w:p w14:paraId="4B3E5A66" w14:textId="442E5584" w:rsidR="005C2C7A" w:rsidRDefault="00000000">
      <w:pPr>
        <w:shd w:val="clear" w:color="auto" w:fill="FFFFFF"/>
        <w:spacing w:after="0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</w:t>
      </w:r>
      <w:r w:rsidR="00DD74D7">
        <w:rPr>
          <w:rFonts w:ascii="Times New Roman" w:hAnsi="Times New Roman"/>
          <w:b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г. – </w:t>
      </w:r>
      <w:r w:rsidR="00DD74D7">
        <w:rPr>
          <w:rFonts w:ascii="Times New Roman" w:hAnsi="Times New Roman"/>
          <w:b/>
          <w:color w:val="000000"/>
          <w:sz w:val="28"/>
          <w:szCs w:val="28"/>
        </w:rPr>
        <w:t>8131677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руб.</w:t>
      </w:r>
    </w:p>
    <w:p w14:paraId="3E383B7D" w14:textId="77777777" w:rsidR="00B50249" w:rsidRDefault="00B50249">
      <w:pPr>
        <w:shd w:val="clear" w:color="auto" w:fill="FFFFFF"/>
        <w:spacing w:after="0"/>
        <w:ind w:right="-1"/>
      </w:pPr>
    </w:p>
    <w:p w14:paraId="321EE66E" w14:textId="77777777" w:rsidR="005C2C7A" w:rsidRDefault="00000000">
      <w:pPr>
        <w:shd w:val="clear" w:color="auto" w:fill="FFFFFF"/>
        <w:ind w:right="-1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667AC899" w14:textId="77777777" w:rsidR="005C2C7A" w:rsidRDefault="00000000">
      <w:pPr>
        <w:shd w:val="clear" w:color="auto" w:fill="FFFFFF"/>
        <w:spacing w:before="57" w:after="57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Безвозмездные поступления от других бюджетов бюджетной сис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softHyphen/>
        <w:t>темы Российской Федерации (2 02 00000 000 0000 000)</w:t>
      </w:r>
    </w:p>
    <w:p w14:paraId="0F6E9018" w14:textId="046AEA75" w:rsidR="005C2C7A" w:rsidRDefault="00000000">
      <w:pPr>
        <w:shd w:val="clear" w:color="auto" w:fill="FFFFFF"/>
        <w:spacing w:after="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52525"/>
          <w:sz w:val="28"/>
          <w:szCs w:val="28"/>
          <w:highlight w:val="white"/>
        </w:rPr>
        <w:tab/>
        <w:t>Безвозмездные поступления от других бюджетов бюджетной системы Российской Федерации предусматриваются в объемах, отраженных в проектах закона «Об областном бюджете на 202</w:t>
      </w:r>
      <w:r w:rsidR="00DD74D7">
        <w:rPr>
          <w:rFonts w:ascii="Times New Roman" w:hAnsi="Times New Roman"/>
          <w:bCs/>
          <w:color w:val="252525"/>
          <w:sz w:val="28"/>
          <w:szCs w:val="28"/>
          <w:highlight w:val="white"/>
        </w:rPr>
        <w:t>5</w:t>
      </w:r>
      <w:r>
        <w:rPr>
          <w:rFonts w:ascii="Times New Roman" w:hAnsi="Times New Roman"/>
          <w:bCs/>
          <w:color w:val="252525"/>
          <w:sz w:val="28"/>
          <w:szCs w:val="28"/>
          <w:highlight w:val="white"/>
        </w:rPr>
        <w:t>-202</w:t>
      </w:r>
      <w:r w:rsidR="00DD74D7">
        <w:rPr>
          <w:rFonts w:ascii="Times New Roman" w:hAnsi="Times New Roman"/>
          <w:bCs/>
          <w:color w:val="252525"/>
          <w:sz w:val="28"/>
          <w:szCs w:val="28"/>
          <w:highlight w:val="white"/>
        </w:rPr>
        <w:t>7</w:t>
      </w:r>
      <w:r>
        <w:rPr>
          <w:rFonts w:ascii="Times New Roman" w:hAnsi="Times New Roman"/>
          <w:bCs/>
          <w:color w:val="252525"/>
          <w:sz w:val="28"/>
          <w:szCs w:val="28"/>
          <w:highlight w:val="white"/>
        </w:rPr>
        <w:t xml:space="preserve"> год»  и решения «О бюджете муниципального района «Фатежский район» Курской области на 202</w:t>
      </w:r>
      <w:r w:rsidR="00DD74D7">
        <w:rPr>
          <w:rFonts w:ascii="Times New Roman" w:hAnsi="Times New Roman"/>
          <w:bCs/>
          <w:color w:val="252525"/>
          <w:sz w:val="28"/>
          <w:szCs w:val="28"/>
          <w:highlight w:val="white"/>
        </w:rPr>
        <w:t>5</w:t>
      </w:r>
      <w:r>
        <w:rPr>
          <w:rFonts w:ascii="Times New Roman" w:hAnsi="Times New Roman"/>
          <w:bCs/>
          <w:color w:val="252525"/>
          <w:sz w:val="28"/>
          <w:szCs w:val="28"/>
          <w:highlight w:val="white"/>
        </w:rPr>
        <w:t>-202</w:t>
      </w:r>
      <w:r w:rsidR="00DD74D7">
        <w:rPr>
          <w:rFonts w:ascii="Times New Roman" w:hAnsi="Times New Roman"/>
          <w:bCs/>
          <w:color w:val="252525"/>
          <w:sz w:val="28"/>
          <w:szCs w:val="28"/>
          <w:highlight w:val="white"/>
        </w:rPr>
        <w:t>7</w:t>
      </w:r>
      <w:r>
        <w:rPr>
          <w:rFonts w:ascii="Times New Roman" w:hAnsi="Times New Roman"/>
          <w:bCs/>
          <w:color w:val="252525"/>
          <w:sz w:val="28"/>
          <w:szCs w:val="28"/>
          <w:highlight w:val="white"/>
        </w:rPr>
        <w:t xml:space="preserve"> гг.» на момент формирования бюджета поселения.</w:t>
      </w:r>
    </w:p>
    <w:p w14:paraId="1F9A9B86" w14:textId="098321D7" w:rsidR="005C2C7A" w:rsidRDefault="00000000">
      <w:pPr>
        <w:spacing w:line="240" w:lineRule="auto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По данному коду доходов планируется финансовая помощь из средств областного, феде</w:t>
      </w:r>
      <w:r>
        <w:rPr>
          <w:rFonts w:ascii="Times New Roman" w:hAnsi="Times New Roman"/>
          <w:color w:val="auto"/>
          <w:sz w:val="28"/>
          <w:szCs w:val="28"/>
        </w:rPr>
        <w:softHyphen/>
        <w:t>рального бюджетов в виде дотаций, субвенций, субсидий в пределах средств, предусмотренных в областном, федеральном бюджетах на 202</w:t>
      </w:r>
      <w:r w:rsidR="00DD74D7">
        <w:rPr>
          <w:rFonts w:ascii="Times New Roman" w:hAnsi="Times New Roman"/>
          <w:color w:val="auto"/>
          <w:sz w:val="28"/>
          <w:szCs w:val="28"/>
        </w:rPr>
        <w:t>5</w:t>
      </w:r>
      <w:r>
        <w:rPr>
          <w:rFonts w:ascii="Times New Roman" w:hAnsi="Times New Roman"/>
          <w:color w:val="auto"/>
          <w:sz w:val="28"/>
          <w:szCs w:val="28"/>
        </w:rPr>
        <w:t>-202</w:t>
      </w:r>
      <w:r w:rsidR="00DD74D7">
        <w:rPr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 xml:space="preserve"> годы.</w:t>
      </w:r>
    </w:p>
    <w:p w14:paraId="094D1D01" w14:textId="7DBB2A6F" w:rsidR="005C2C7A" w:rsidRDefault="00000000">
      <w:pPr>
        <w:spacing w:after="134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  <w:highlight w:val="white"/>
        </w:rPr>
        <w:t>Финансовая помощь на 202</w:t>
      </w:r>
      <w:r w:rsidR="00DD74D7">
        <w:rPr>
          <w:rFonts w:ascii="Times New Roman" w:hAnsi="Times New Roman"/>
          <w:color w:val="252525"/>
          <w:sz w:val="28"/>
          <w:szCs w:val="28"/>
          <w:highlight w:val="white"/>
        </w:rPr>
        <w:t>5</w:t>
      </w:r>
      <w:r>
        <w:rPr>
          <w:rFonts w:ascii="Times New Roman" w:hAnsi="Times New Roman"/>
          <w:color w:val="252525"/>
          <w:sz w:val="28"/>
          <w:szCs w:val="28"/>
          <w:highlight w:val="white"/>
        </w:rPr>
        <w:t>-202</w:t>
      </w:r>
      <w:r w:rsidR="00DD74D7">
        <w:rPr>
          <w:rFonts w:ascii="Times New Roman" w:hAnsi="Times New Roman"/>
          <w:color w:val="252525"/>
          <w:sz w:val="28"/>
          <w:szCs w:val="28"/>
          <w:highlight w:val="white"/>
        </w:rPr>
        <w:t>7</w:t>
      </w:r>
      <w:r>
        <w:rPr>
          <w:rFonts w:ascii="Times New Roman" w:hAnsi="Times New Roman"/>
          <w:color w:val="252525"/>
          <w:sz w:val="28"/>
          <w:szCs w:val="28"/>
          <w:highlight w:val="white"/>
        </w:rPr>
        <w:t xml:space="preserve"> гг. планируется в виде:</w:t>
      </w:r>
    </w:p>
    <w:p w14:paraId="6E5E611D" w14:textId="77777777" w:rsidR="005C2C7A" w:rsidRDefault="00000000">
      <w:pPr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дотации</w:t>
      </w:r>
      <w:r>
        <w:rPr>
          <w:rFonts w:ascii="Times New Roman" w:hAnsi="Times New Roman"/>
          <w:color w:val="auto"/>
          <w:sz w:val="28"/>
          <w:szCs w:val="28"/>
        </w:rPr>
        <w:t xml:space="preserve"> бюджетам сельских поселений </w:t>
      </w:r>
      <w:r>
        <w:rPr>
          <w:rFonts w:ascii="Times New Roman" w:hAnsi="Times New Roman"/>
          <w:b/>
          <w:bCs/>
          <w:i/>
          <w:iCs/>
          <w:color w:val="auto"/>
          <w:sz w:val="28"/>
          <w:szCs w:val="28"/>
        </w:rPr>
        <w:t>на выравнивание</w:t>
      </w:r>
      <w:r>
        <w:rPr>
          <w:rFonts w:ascii="Times New Roman" w:hAnsi="Times New Roman"/>
          <w:color w:val="auto"/>
          <w:sz w:val="28"/>
          <w:szCs w:val="28"/>
        </w:rPr>
        <w:t xml:space="preserve"> бюджетной обеспеченности (код БК 202 16001 10 0000 150)</w:t>
      </w:r>
    </w:p>
    <w:p w14:paraId="35C086C1" w14:textId="08DCAAA7" w:rsidR="005C2C7A" w:rsidRPr="00AA4643" w:rsidRDefault="00000000">
      <w:pPr>
        <w:jc w:val="both"/>
        <w:rPr>
          <w:color w:val="auto"/>
        </w:rPr>
      </w:pPr>
      <w:r w:rsidRPr="00AA4643">
        <w:rPr>
          <w:rFonts w:ascii="Times New Roman" w:hAnsi="Times New Roman"/>
          <w:b/>
          <w:bCs/>
          <w:color w:val="auto"/>
          <w:sz w:val="28"/>
          <w:szCs w:val="28"/>
        </w:rPr>
        <w:t>202</w:t>
      </w:r>
      <w:r w:rsidR="00AA4643" w:rsidRPr="00AA4643">
        <w:rPr>
          <w:rFonts w:ascii="Times New Roman" w:hAnsi="Times New Roman"/>
          <w:b/>
          <w:bCs/>
          <w:color w:val="auto"/>
          <w:sz w:val="28"/>
          <w:szCs w:val="28"/>
        </w:rPr>
        <w:t>5</w:t>
      </w:r>
      <w:r w:rsidRPr="00AA4643">
        <w:rPr>
          <w:rFonts w:ascii="Times New Roman" w:hAnsi="Times New Roman"/>
          <w:b/>
          <w:bCs/>
          <w:color w:val="auto"/>
          <w:sz w:val="28"/>
          <w:szCs w:val="28"/>
        </w:rPr>
        <w:t xml:space="preserve"> год - 14</w:t>
      </w:r>
      <w:r w:rsidR="00AA4643" w:rsidRPr="00AA4643">
        <w:rPr>
          <w:rFonts w:ascii="Times New Roman" w:hAnsi="Times New Roman"/>
          <w:b/>
          <w:bCs/>
          <w:color w:val="auto"/>
          <w:sz w:val="28"/>
          <w:szCs w:val="28"/>
        </w:rPr>
        <w:t>39927</w:t>
      </w:r>
      <w:r w:rsidRPr="00AA4643">
        <w:rPr>
          <w:rFonts w:ascii="Times New Roman" w:hAnsi="Times New Roman"/>
          <w:b/>
          <w:bCs/>
          <w:color w:val="auto"/>
          <w:sz w:val="28"/>
          <w:szCs w:val="28"/>
        </w:rPr>
        <w:t xml:space="preserve"> руб.</w:t>
      </w:r>
    </w:p>
    <w:p w14:paraId="35FE5F46" w14:textId="6D785C5F" w:rsidR="005C2C7A" w:rsidRPr="00AA4643" w:rsidRDefault="00000000">
      <w:pPr>
        <w:jc w:val="both"/>
        <w:rPr>
          <w:color w:val="auto"/>
        </w:rPr>
      </w:pPr>
      <w:r w:rsidRPr="00AA4643">
        <w:rPr>
          <w:rFonts w:ascii="Times New Roman" w:hAnsi="Times New Roman"/>
          <w:b/>
          <w:bCs/>
          <w:color w:val="auto"/>
          <w:sz w:val="28"/>
          <w:szCs w:val="28"/>
        </w:rPr>
        <w:t>202</w:t>
      </w:r>
      <w:r w:rsidR="00AA4643" w:rsidRPr="00AA4643">
        <w:rPr>
          <w:rFonts w:ascii="Times New Roman" w:hAnsi="Times New Roman"/>
          <w:b/>
          <w:bCs/>
          <w:color w:val="auto"/>
          <w:sz w:val="28"/>
          <w:szCs w:val="28"/>
        </w:rPr>
        <w:t>6</w:t>
      </w:r>
      <w:r w:rsidRPr="00AA4643">
        <w:rPr>
          <w:rFonts w:ascii="Times New Roman" w:hAnsi="Times New Roman"/>
          <w:b/>
          <w:bCs/>
          <w:color w:val="auto"/>
          <w:sz w:val="28"/>
          <w:szCs w:val="28"/>
        </w:rPr>
        <w:t xml:space="preserve"> год - 12</w:t>
      </w:r>
      <w:r w:rsidR="00AA4643" w:rsidRPr="00AA4643">
        <w:rPr>
          <w:rFonts w:ascii="Times New Roman" w:hAnsi="Times New Roman"/>
          <w:b/>
          <w:bCs/>
          <w:color w:val="auto"/>
          <w:sz w:val="28"/>
          <w:szCs w:val="28"/>
        </w:rPr>
        <w:t>41332</w:t>
      </w:r>
      <w:r w:rsidRPr="00AA4643">
        <w:rPr>
          <w:rFonts w:ascii="Times New Roman" w:hAnsi="Times New Roman"/>
          <w:b/>
          <w:bCs/>
          <w:color w:val="auto"/>
          <w:sz w:val="28"/>
          <w:szCs w:val="28"/>
        </w:rPr>
        <w:t xml:space="preserve"> руб.</w:t>
      </w:r>
    </w:p>
    <w:p w14:paraId="7A99CD01" w14:textId="7F8C5352" w:rsidR="005C2C7A" w:rsidRPr="00AA4643" w:rsidRDefault="00000000">
      <w:pPr>
        <w:jc w:val="both"/>
        <w:rPr>
          <w:color w:val="auto"/>
        </w:rPr>
      </w:pPr>
      <w:r w:rsidRPr="00AA4643">
        <w:rPr>
          <w:rFonts w:ascii="Times New Roman" w:hAnsi="Times New Roman"/>
          <w:b/>
          <w:bCs/>
          <w:color w:val="auto"/>
          <w:sz w:val="28"/>
          <w:szCs w:val="28"/>
        </w:rPr>
        <w:t>202</w:t>
      </w:r>
      <w:r w:rsidR="00AA4643" w:rsidRPr="00AA4643">
        <w:rPr>
          <w:rFonts w:ascii="Times New Roman" w:hAnsi="Times New Roman"/>
          <w:b/>
          <w:bCs/>
          <w:color w:val="auto"/>
          <w:sz w:val="28"/>
          <w:szCs w:val="28"/>
        </w:rPr>
        <w:t>7</w:t>
      </w:r>
      <w:r w:rsidRPr="00AA4643">
        <w:rPr>
          <w:rFonts w:ascii="Times New Roman" w:hAnsi="Times New Roman"/>
          <w:b/>
          <w:bCs/>
          <w:color w:val="auto"/>
          <w:sz w:val="28"/>
          <w:szCs w:val="28"/>
        </w:rPr>
        <w:t xml:space="preserve"> год — 11</w:t>
      </w:r>
      <w:r w:rsidR="00AA4643" w:rsidRPr="00AA4643">
        <w:rPr>
          <w:rFonts w:ascii="Times New Roman" w:hAnsi="Times New Roman"/>
          <w:b/>
          <w:bCs/>
          <w:color w:val="auto"/>
          <w:sz w:val="28"/>
          <w:szCs w:val="28"/>
        </w:rPr>
        <w:t>68313</w:t>
      </w:r>
      <w:r w:rsidRPr="00AA4643">
        <w:rPr>
          <w:rFonts w:ascii="Times New Roman" w:hAnsi="Times New Roman"/>
          <w:b/>
          <w:bCs/>
          <w:color w:val="auto"/>
          <w:sz w:val="28"/>
          <w:szCs w:val="28"/>
        </w:rPr>
        <w:t xml:space="preserve"> руб.</w:t>
      </w:r>
    </w:p>
    <w:p w14:paraId="795A91A0" w14:textId="77777777" w:rsidR="005C2C7A" w:rsidRPr="00A20904" w:rsidRDefault="00000000">
      <w:pPr>
        <w:jc w:val="both"/>
        <w:rPr>
          <w:color w:val="auto"/>
        </w:rPr>
      </w:pPr>
      <w:r w:rsidRPr="00A20904">
        <w:rPr>
          <w:rFonts w:ascii="Times New Roman" w:hAnsi="Times New Roman"/>
          <w:color w:val="auto"/>
          <w:sz w:val="28"/>
          <w:szCs w:val="28"/>
        </w:rPr>
        <w:t>- субвенции бюджетам поселений на осуществление первичного воинского учета на территориях, где отсутствуют военные комиссариаты – (код БК 202 35118 10 0000 150)</w:t>
      </w:r>
    </w:p>
    <w:p w14:paraId="2291A77B" w14:textId="0E424DA2" w:rsidR="005C2C7A" w:rsidRPr="00A20904" w:rsidRDefault="00000000">
      <w:pPr>
        <w:jc w:val="both"/>
        <w:rPr>
          <w:color w:val="auto"/>
        </w:rPr>
      </w:pPr>
      <w:r w:rsidRPr="00A20904">
        <w:rPr>
          <w:rFonts w:ascii="Times New Roman" w:hAnsi="Times New Roman"/>
          <w:b/>
          <w:bCs/>
          <w:color w:val="auto"/>
          <w:sz w:val="28"/>
          <w:szCs w:val="28"/>
        </w:rPr>
        <w:t>202</w:t>
      </w:r>
      <w:r w:rsidR="00A20904" w:rsidRPr="00A20904">
        <w:rPr>
          <w:rFonts w:ascii="Times New Roman" w:hAnsi="Times New Roman"/>
          <w:b/>
          <w:bCs/>
          <w:color w:val="auto"/>
          <w:sz w:val="28"/>
          <w:szCs w:val="28"/>
        </w:rPr>
        <w:t>5</w:t>
      </w:r>
      <w:r w:rsidRPr="00A20904">
        <w:rPr>
          <w:rFonts w:ascii="Times New Roman" w:hAnsi="Times New Roman"/>
          <w:b/>
          <w:bCs/>
          <w:color w:val="auto"/>
          <w:sz w:val="28"/>
          <w:szCs w:val="28"/>
        </w:rPr>
        <w:t xml:space="preserve"> год –  </w:t>
      </w:r>
      <w:r w:rsidR="00A20904" w:rsidRPr="00A20904">
        <w:rPr>
          <w:rFonts w:ascii="Times New Roman" w:hAnsi="Times New Roman"/>
          <w:b/>
          <w:bCs/>
          <w:color w:val="auto"/>
          <w:sz w:val="28"/>
          <w:szCs w:val="28"/>
        </w:rPr>
        <w:t>155873</w:t>
      </w:r>
      <w:r w:rsidRPr="00A20904">
        <w:rPr>
          <w:rFonts w:ascii="Times New Roman" w:hAnsi="Times New Roman"/>
          <w:b/>
          <w:bCs/>
          <w:color w:val="auto"/>
          <w:sz w:val="28"/>
          <w:szCs w:val="28"/>
        </w:rPr>
        <w:t xml:space="preserve"> руб.</w:t>
      </w:r>
    </w:p>
    <w:p w14:paraId="48D2D301" w14:textId="4011D4B3" w:rsidR="005C2C7A" w:rsidRPr="00A20904" w:rsidRDefault="00000000">
      <w:pPr>
        <w:jc w:val="both"/>
        <w:rPr>
          <w:color w:val="auto"/>
        </w:rPr>
      </w:pPr>
      <w:r w:rsidRPr="00A20904">
        <w:rPr>
          <w:rFonts w:ascii="Times New Roman" w:hAnsi="Times New Roman"/>
          <w:b/>
          <w:bCs/>
          <w:color w:val="auto"/>
          <w:sz w:val="28"/>
          <w:szCs w:val="28"/>
        </w:rPr>
        <w:t>202</w:t>
      </w:r>
      <w:r w:rsidR="00A20904" w:rsidRPr="00A20904">
        <w:rPr>
          <w:rFonts w:ascii="Times New Roman" w:hAnsi="Times New Roman"/>
          <w:b/>
          <w:bCs/>
          <w:color w:val="auto"/>
          <w:sz w:val="28"/>
          <w:szCs w:val="28"/>
        </w:rPr>
        <w:t>6</w:t>
      </w:r>
      <w:r w:rsidRPr="00A20904">
        <w:rPr>
          <w:rFonts w:ascii="Times New Roman" w:hAnsi="Times New Roman"/>
          <w:b/>
          <w:bCs/>
          <w:color w:val="auto"/>
          <w:sz w:val="28"/>
          <w:szCs w:val="28"/>
        </w:rPr>
        <w:t xml:space="preserve"> год –  </w:t>
      </w:r>
      <w:r w:rsidR="00A20904" w:rsidRPr="00A20904">
        <w:rPr>
          <w:rFonts w:ascii="Times New Roman" w:hAnsi="Times New Roman"/>
          <w:b/>
          <w:bCs/>
          <w:color w:val="auto"/>
          <w:sz w:val="28"/>
          <w:szCs w:val="28"/>
        </w:rPr>
        <w:t>170959</w:t>
      </w:r>
      <w:r w:rsidRPr="00A20904">
        <w:rPr>
          <w:rFonts w:ascii="Times New Roman" w:hAnsi="Times New Roman"/>
          <w:b/>
          <w:bCs/>
          <w:color w:val="auto"/>
          <w:sz w:val="28"/>
          <w:szCs w:val="28"/>
        </w:rPr>
        <w:t xml:space="preserve"> руб.</w:t>
      </w:r>
    </w:p>
    <w:p w14:paraId="5AF5A57A" w14:textId="2A41C01B" w:rsidR="005C2C7A" w:rsidRDefault="00000000">
      <w:pPr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bookmarkStart w:id="7" w:name="__DdeLink__21713_4253578344"/>
      <w:r w:rsidRPr="00A20904">
        <w:rPr>
          <w:rFonts w:ascii="Times New Roman" w:hAnsi="Times New Roman"/>
          <w:b/>
          <w:bCs/>
          <w:color w:val="auto"/>
          <w:sz w:val="28"/>
          <w:szCs w:val="28"/>
        </w:rPr>
        <w:t>202</w:t>
      </w:r>
      <w:r w:rsidR="00A20904" w:rsidRPr="00A20904">
        <w:rPr>
          <w:rFonts w:ascii="Times New Roman" w:hAnsi="Times New Roman"/>
          <w:b/>
          <w:bCs/>
          <w:color w:val="auto"/>
          <w:sz w:val="28"/>
          <w:szCs w:val="28"/>
        </w:rPr>
        <w:t>7</w:t>
      </w:r>
      <w:r w:rsidRPr="00A20904">
        <w:rPr>
          <w:rFonts w:ascii="Times New Roman" w:hAnsi="Times New Roman"/>
          <w:b/>
          <w:bCs/>
          <w:color w:val="auto"/>
          <w:sz w:val="28"/>
          <w:szCs w:val="28"/>
        </w:rPr>
        <w:t xml:space="preserve"> год –  </w:t>
      </w:r>
      <w:r w:rsidR="00A20904" w:rsidRPr="00A20904">
        <w:rPr>
          <w:rFonts w:ascii="Times New Roman" w:hAnsi="Times New Roman"/>
          <w:b/>
          <w:bCs/>
          <w:color w:val="auto"/>
          <w:sz w:val="28"/>
          <w:szCs w:val="28"/>
        </w:rPr>
        <w:t>177201</w:t>
      </w:r>
      <w:r w:rsidRPr="00A20904">
        <w:rPr>
          <w:rFonts w:ascii="Times New Roman" w:hAnsi="Times New Roman"/>
          <w:b/>
          <w:bCs/>
          <w:color w:val="auto"/>
          <w:sz w:val="28"/>
          <w:szCs w:val="28"/>
        </w:rPr>
        <w:t xml:space="preserve"> руб.</w:t>
      </w:r>
      <w:bookmarkEnd w:id="7"/>
    </w:p>
    <w:p w14:paraId="6E51440D" w14:textId="77777777" w:rsidR="00B50249" w:rsidRPr="00A20904" w:rsidRDefault="00B50249">
      <w:pPr>
        <w:jc w:val="both"/>
        <w:rPr>
          <w:color w:val="auto"/>
        </w:rPr>
      </w:pPr>
    </w:p>
    <w:p w14:paraId="1CDA2A8A" w14:textId="77777777" w:rsidR="005C2C7A" w:rsidRPr="00AA4643" w:rsidRDefault="00000000">
      <w:pPr>
        <w:spacing w:line="240" w:lineRule="auto"/>
        <w:jc w:val="both"/>
        <w:rPr>
          <w:color w:val="auto"/>
        </w:rPr>
      </w:pPr>
      <w:r w:rsidRPr="00AA4643">
        <w:rPr>
          <w:rFonts w:ascii="Times New Roman" w:hAnsi="Times New Roman"/>
          <w:b/>
          <w:color w:val="auto"/>
          <w:sz w:val="28"/>
          <w:szCs w:val="28"/>
        </w:rPr>
        <w:t>Итого безвозмездных поступлений:</w:t>
      </w:r>
    </w:p>
    <w:p w14:paraId="789EB537" w14:textId="0CAEF2E6" w:rsidR="005C2C7A" w:rsidRPr="00AA4643" w:rsidRDefault="00000000">
      <w:pPr>
        <w:spacing w:line="240" w:lineRule="auto"/>
        <w:jc w:val="both"/>
        <w:rPr>
          <w:color w:val="auto"/>
        </w:rPr>
      </w:pPr>
      <w:r w:rsidRPr="00AA4643">
        <w:rPr>
          <w:rFonts w:ascii="Times New Roman" w:hAnsi="Times New Roman"/>
          <w:b/>
          <w:color w:val="auto"/>
          <w:sz w:val="28"/>
          <w:szCs w:val="28"/>
        </w:rPr>
        <w:t>202</w:t>
      </w:r>
      <w:r w:rsidR="00AA4643" w:rsidRPr="00AA4643">
        <w:rPr>
          <w:rFonts w:ascii="Times New Roman" w:hAnsi="Times New Roman"/>
          <w:b/>
          <w:color w:val="auto"/>
          <w:sz w:val="28"/>
          <w:szCs w:val="28"/>
        </w:rPr>
        <w:t>5</w:t>
      </w:r>
      <w:r w:rsidRPr="00AA4643">
        <w:rPr>
          <w:rFonts w:ascii="Times New Roman" w:hAnsi="Times New Roman"/>
          <w:b/>
          <w:color w:val="auto"/>
          <w:sz w:val="28"/>
          <w:szCs w:val="28"/>
        </w:rPr>
        <w:t xml:space="preserve"> год – 1</w:t>
      </w:r>
      <w:r w:rsidR="00AA4643" w:rsidRPr="00AA4643">
        <w:rPr>
          <w:rFonts w:ascii="Times New Roman" w:hAnsi="Times New Roman"/>
          <w:b/>
          <w:color w:val="auto"/>
          <w:sz w:val="28"/>
          <w:szCs w:val="28"/>
        </w:rPr>
        <w:t>595800</w:t>
      </w:r>
      <w:r w:rsidRPr="00AA4643">
        <w:rPr>
          <w:rFonts w:ascii="Times New Roman" w:hAnsi="Times New Roman"/>
          <w:b/>
          <w:color w:val="auto"/>
          <w:sz w:val="28"/>
          <w:szCs w:val="28"/>
        </w:rPr>
        <w:t xml:space="preserve"> руб.</w:t>
      </w:r>
    </w:p>
    <w:p w14:paraId="7B9AEAF3" w14:textId="69C54253" w:rsidR="005C2C7A" w:rsidRPr="00AA4643" w:rsidRDefault="00000000">
      <w:pPr>
        <w:spacing w:line="240" w:lineRule="auto"/>
        <w:jc w:val="both"/>
        <w:rPr>
          <w:color w:val="auto"/>
        </w:rPr>
      </w:pPr>
      <w:r w:rsidRPr="00AA4643">
        <w:rPr>
          <w:rFonts w:ascii="Times New Roman" w:hAnsi="Times New Roman"/>
          <w:b/>
          <w:color w:val="auto"/>
          <w:sz w:val="28"/>
          <w:szCs w:val="28"/>
        </w:rPr>
        <w:t>202</w:t>
      </w:r>
      <w:r w:rsidR="00AA4643" w:rsidRPr="00AA4643">
        <w:rPr>
          <w:rFonts w:ascii="Times New Roman" w:hAnsi="Times New Roman"/>
          <w:b/>
          <w:color w:val="auto"/>
          <w:sz w:val="28"/>
          <w:szCs w:val="28"/>
        </w:rPr>
        <w:t>6</w:t>
      </w:r>
      <w:r w:rsidRPr="00AA4643">
        <w:rPr>
          <w:rFonts w:ascii="Times New Roman" w:hAnsi="Times New Roman"/>
          <w:b/>
          <w:color w:val="auto"/>
          <w:sz w:val="28"/>
          <w:szCs w:val="28"/>
        </w:rPr>
        <w:t xml:space="preserve"> год –  </w:t>
      </w:r>
      <w:r w:rsidR="00AA4643" w:rsidRPr="00AA4643">
        <w:rPr>
          <w:rFonts w:ascii="Times New Roman" w:hAnsi="Times New Roman"/>
          <w:b/>
          <w:color w:val="auto"/>
          <w:sz w:val="28"/>
          <w:szCs w:val="28"/>
        </w:rPr>
        <w:t>3366334</w:t>
      </w:r>
      <w:r w:rsidRPr="00AA4643">
        <w:rPr>
          <w:rFonts w:ascii="Times New Roman" w:hAnsi="Times New Roman"/>
          <w:b/>
          <w:color w:val="auto"/>
          <w:sz w:val="28"/>
          <w:szCs w:val="28"/>
        </w:rPr>
        <w:t xml:space="preserve"> руб.</w:t>
      </w:r>
    </w:p>
    <w:p w14:paraId="013462BE" w14:textId="157080E7" w:rsidR="005C2C7A" w:rsidRPr="00AA4643" w:rsidRDefault="00000000">
      <w:pPr>
        <w:spacing w:line="240" w:lineRule="auto"/>
        <w:jc w:val="both"/>
        <w:rPr>
          <w:color w:val="auto"/>
        </w:rPr>
      </w:pPr>
      <w:r w:rsidRPr="00AA4643">
        <w:rPr>
          <w:rFonts w:ascii="Times New Roman" w:hAnsi="Times New Roman"/>
          <w:b/>
          <w:color w:val="auto"/>
          <w:sz w:val="28"/>
          <w:szCs w:val="28"/>
        </w:rPr>
        <w:t>202</w:t>
      </w:r>
      <w:r w:rsidR="00AA4643" w:rsidRPr="00AA4643">
        <w:rPr>
          <w:rFonts w:ascii="Times New Roman" w:hAnsi="Times New Roman"/>
          <w:b/>
          <w:color w:val="auto"/>
          <w:sz w:val="28"/>
          <w:szCs w:val="28"/>
        </w:rPr>
        <w:t>7</w:t>
      </w:r>
      <w:r w:rsidRPr="00AA4643">
        <w:rPr>
          <w:rFonts w:ascii="Times New Roman" w:hAnsi="Times New Roman"/>
          <w:b/>
          <w:color w:val="auto"/>
          <w:sz w:val="28"/>
          <w:szCs w:val="28"/>
        </w:rPr>
        <w:t xml:space="preserve"> год –  1</w:t>
      </w:r>
      <w:r w:rsidR="00AA4643" w:rsidRPr="00AA4643">
        <w:rPr>
          <w:rFonts w:ascii="Times New Roman" w:hAnsi="Times New Roman"/>
          <w:b/>
          <w:color w:val="auto"/>
          <w:sz w:val="28"/>
          <w:szCs w:val="28"/>
        </w:rPr>
        <w:t>345514</w:t>
      </w:r>
      <w:r w:rsidRPr="00AA4643">
        <w:rPr>
          <w:rFonts w:ascii="Times New Roman" w:hAnsi="Times New Roman"/>
          <w:b/>
          <w:color w:val="auto"/>
          <w:sz w:val="28"/>
          <w:szCs w:val="28"/>
        </w:rPr>
        <w:t xml:space="preserve"> руб.</w:t>
      </w:r>
    </w:p>
    <w:p w14:paraId="51BCCD3E" w14:textId="2A125D3E" w:rsidR="005C2C7A" w:rsidRDefault="00000000">
      <w:pPr>
        <w:spacing w:after="134" w:line="240" w:lineRule="auto"/>
        <w:jc w:val="both"/>
        <w:rPr>
          <w:sz w:val="28"/>
          <w:szCs w:val="28"/>
        </w:rPr>
      </w:pPr>
      <w:r>
        <w:rPr>
          <w:rFonts w:ascii="PT-Astra-Sans-Regular" w:hAnsi="PT-Astra-Sans-Regular"/>
          <w:i/>
          <w:color w:val="252525"/>
          <w:sz w:val="28"/>
          <w:szCs w:val="28"/>
          <w:highlight w:val="white"/>
        </w:rPr>
        <w:t>На момент подготовки проекта бюджета не определены и не доведены до муниципального образования межбюджетные трансферты, поэтому они не отражены в доходной части бюджета. Их уточнение на </w:t>
      </w:r>
      <w:r>
        <w:rPr>
          <w:rFonts w:ascii="PT-Astra-Sans-Regular" w:hAnsi="PT-Astra-Sans-Regular"/>
          <w:color w:val="252525"/>
          <w:sz w:val="28"/>
          <w:szCs w:val="28"/>
          <w:highlight w:val="white"/>
        </w:rPr>
        <w:t>202</w:t>
      </w:r>
      <w:r w:rsidR="00DD74D7">
        <w:rPr>
          <w:rFonts w:asciiTheme="minorHAnsi" w:hAnsiTheme="minorHAnsi"/>
          <w:color w:val="252525"/>
          <w:sz w:val="28"/>
          <w:szCs w:val="28"/>
          <w:highlight w:val="white"/>
        </w:rPr>
        <w:t>5</w:t>
      </w:r>
      <w:r>
        <w:rPr>
          <w:rFonts w:ascii="PT-Astra-Sans-Regular" w:hAnsi="PT-Astra-Sans-Regular"/>
          <w:color w:val="252525"/>
          <w:sz w:val="28"/>
          <w:szCs w:val="28"/>
          <w:highlight w:val="white"/>
        </w:rPr>
        <w:t>-</w:t>
      </w:r>
      <w:r>
        <w:rPr>
          <w:rFonts w:ascii="PT-Astra-Sans-Regular" w:hAnsi="PT-Astra-Sans-Regular"/>
          <w:color w:val="252525"/>
          <w:sz w:val="28"/>
          <w:szCs w:val="28"/>
          <w:highlight w:val="white"/>
        </w:rPr>
        <w:lastRenderedPageBreak/>
        <w:t>202</w:t>
      </w:r>
      <w:r w:rsidR="00DD74D7">
        <w:rPr>
          <w:rFonts w:asciiTheme="minorHAnsi" w:hAnsiTheme="minorHAnsi"/>
          <w:color w:val="252525"/>
          <w:sz w:val="28"/>
          <w:szCs w:val="28"/>
          <w:highlight w:val="white"/>
        </w:rPr>
        <w:t>7</w:t>
      </w:r>
      <w:r>
        <w:rPr>
          <w:rFonts w:ascii="PT-Astra-Sans-Regular" w:hAnsi="PT-Astra-Sans-Regular"/>
          <w:color w:val="252525"/>
          <w:sz w:val="28"/>
          <w:szCs w:val="28"/>
          <w:highlight w:val="white"/>
        </w:rPr>
        <w:t> </w:t>
      </w:r>
      <w:r>
        <w:rPr>
          <w:rFonts w:ascii="PT-Astra-Sans-Regular" w:hAnsi="PT-Astra-Sans-Regular"/>
          <w:i/>
          <w:color w:val="252525"/>
          <w:sz w:val="28"/>
          <w:szCs w:val="28"/>
          <w:highlight w:val="white"/>
        </w:rPr>
        <w:t>гг. планируется при подготовке решения о бюджете муниципального образования, что будет  отражено в доходной части бюджета.</w:t>
      </w:r>
    </w:p>
    <w:p w14:paraId="531AA288" w14:textId="77777777" w:rsidR="005C2C7A" w:rsidRPr="000D6E75" w:rsidRDefault="00000000">
      <w:pPr>
        <w:jc w:val="both"/>
        <w:rPr>
          <w:color w:val="auto"/>
        </w:rPr>
      </w:pPr>
      <w:r w:rsidRPr="000D6E75">
        <w:rPr>
          <w:rFonts w:ascii="Times New Roman" w:hAnsi="Times New Roman"/>
          <w:b/>
          <w:color w:val="auto"/>
          <w:sz w:val="28"/>
          <w:szCs w:val="28"/>
        </w:rPr>
        <w:t xml:space="preserve">Всего доходов:     </w:t>
      </w:r>
    </w:p>
    <w:p w14:paraId="3FDA2CFF" w14:textId="4309D76B" w:rsidR="005C2C7A" w:rsidRPr="000D6E75" w:rsidRDefault="00000000">
      <w:pPr>
        <w:jc w:val="both"/>
        <w:rPr>
          <w:color w:val="auto"/>
        </w:rPr>
      </w:pPr>
      <w:r w:rsidRPr="000D6E75">
        <w:rPr>
          <w:rFonts w:ascii="Times New Roman" w:hAnsi="Times New Roman"/>
          <w:b/>
          <w:color w:val="auto"/>
          <w:sz w:val="28"/>
          <w:szCs w:val="28"/>
        </w:rPr>
        <w:t>202</w:t>
      </w:r>
      <w:r w:rsidR="000D6E75" w:rsidRPr="000D6E75">
        <w:rPr>
          <w:rFonts w:ascii="Times New Roman" w:hAnsi="Times New Roman"/>
          <w:b/>
          <w:color w:val="auto"/>
          <w:sz w:val="28"/>
          <w:szCs w:val="28"/>
        </w:rPr>
        <w:t>5</w:t>
      </w:r>
      <w:r w:rsidRPr="000D6E75">
        <w:rPr>
          <w:rFonts w:ascii="Times New Roman" w:hAnsi="Times New Roman"/>
          <w:b/>
          <w:color w:val="auto"/>
          <w:sz w:val="28"/>
          <w:szCs w:val="28"/>
        </w:rPr>
        <w:t xml:space="preserve"> год –  </w:t>
      </w:r>
      <w:r w:rsidR="000D6E75" w:rsidRPr="000D6E75">
        <w:rPr>
          <w:rFonts w:ascii="Times New Roman" w:hAnsi="Times New Roman"/>
          <w:b/>
          <w:color w:val="auto"/>
          <w:sz w:val="28"/>
          <w:szCs w:val="28"/>
        </w:rPr>
        <w:t>9295977</w:t>
      </w:r>
      <w:r w:rsidRPr="000D6E75">
        <w:rPr>
          <w:rFonts w:ascii="Times New Roman" w:hAnsi="Times New Roman"/>
          <w:b/>
          <w:color w:val="auto"/>
          <w:sz w:val="28"/>
          <w:szCs w:val="28"/>
        </w:rPr>
        <w:t xml:space="preserve"> руб.</w:t>
      </w:r>
    </w:p>
    <w:p w14:paraId="2FFD1A90" w14:textId="1CCC45CD" w:rsidR="005C2C7A" w:rsidRPr="000D6E75" w:rsidRDefault="00000000">
      <w:pPr>
        <w:jc w:val="both"/>
        <w:rPr>
          <w:color w:val="auto"/>
        </w:rPr>
      </w:pPr>
      <w:r w:rsidRPr="000D6E75">
        <w:rPr>
          <w:rFonts w:ascii="Times New Roman" w:hAnsi="Times New Roman"/>
          <w:b/>
          <w:color w:val="auto"/>
          <w:sz w:val="28"/>
          <w:szCs w:val="28"/>
        </w:rPr>
        <w:t>202</w:t>
      </w:r>
      <w:r w:rsidR="000D6E75" w:rsidRPr="000D6E75">
        <w:rPr>
          <w:rFonts w:ascii="Times New Roman" w:hAnsi="Times New Roman"/>
          <w:b/>
          <w:color w:val="auto"/>
          <w:sz w:val="28"/>
          <w:szCs w:val="28"/>
        </w:rPr>
        <w:t>6</w:t>
      </w:r>
      <w:r w:rsidRPr="000D6E75">
        <w:rPr>
          <w:rFonts w:ascii="Times New Roman" w:hAnsi="Times New Roman"/>
          <w:b/>
          <w:color w:val="auto"/>
          <w:sz w:val="28"/>
          <w:szCs w:val="28"/>
        </w:rPr>
        <w:t xml:space="preserve"> год –  </w:t>
      </w:r>
      <w:r w:rsidR="000D6E75" w:rsidRPr="000D6E75">
        <w:rPr>
          <w:rFonts w:ascii="Times New Roman" w:hAnsi="Times New Roman"/>
          <w:b/>
          <w:color w:val="auto"/>
          <w:sz w:val="28"/>
          <w:szCs w:val="28"/>
        </w:rPr>
        <w:t>11321925</w:t>
      </w:r>
      <w:r w:rsidRPr="000D6E75">
        <w:rPr>
          <w:rFonts w:ascii="Times New Roman" w:hAnsi="Times New Roman"/>
          <w:b/>
          <w:color w:val="auto"/>
          <w:sz w:val="28"/>
          <w:szCs w:val="28"/>
        </w:rPr>
        <w:t xml:space="preserve"> руб.</w:t>
      </w:r>
    </w:p>
    <w:p w14:paraId="1BF0DDAE" w14:textId="149D0E4C" w:rsidR="005C2C7A" w:rsidRPr="000D6E75" w:rsidRDefault="00000000">
      <w:pPr>
        <w:spacing w:line="240" w:lineRule="auto"/>
        <w:jc w:val="both"/>
        <w:rPr>
          <w:color w:val="auto"/>
        </w:rPr>
      </w:pPr>
      <w:r w:rsidRPr="000D6E75">
        <w:rPr>
          <w:rFonts w:ascii="Times New Roman" w:hAnsi="Times New Roman"/>
          <w:b/>
          <w:color w:val="auto"/>
          <w:sz w:val="28"/>
          <w:szCs w:val="28"/>
        </w:rPr>
        <w:t>202</w:t>
      </w:r>
      <w:r w:rsidR="000D6E75" w:rsidRPr="000D6E75">
        <w:rPr>
          <w:rFonts w:ascii="Times New Roman" w:hAnsi="Times New Roman"/>
          <w:b/>
          <w:color w:val="auto"/>
          <w:sz w:val="28"/>
          <w:szCs w:val="28"/>
        </w:rPr>
        <w:t>7</w:t>
      </w:r>
      <w:r w:rsidRPr="000D6E75">
        <w:rPr>
          <w:rFonts w:ascii="Times New Roman" w:hAnsi="Times New Roman"/>
          <w:b/>
          <w:color w:val="auto"/>
          <w:sz w:val="28"/>
          <w:szCs w:val="28"/>
        </w:rPr>
        <w:t xml:space="preserve"> год –  </w:t>
      </w:r>
      <w:r w:rsidR="000D6E75" w:rsidRPr="000D6E75">
        <w:rPr>
          <w:rFonts w:ascii="Times New Roman" w:hAnsi="Times New Roman"/>
          <w:b/>
          <w:color w:val="auto"/>
          <w:sz w:val="28"/>
          <w:szCs w:val="28"/>
        </w:rPr>
        <w:t>9477191</w:t>
      </w:r>
      <w:r w:rsidRPr="000D6E75">
        <w:rPr>
          <w:rFonts w:ascii="Times New Roman" w:hAnsi="Times New Roman"/>
          <w:b/>
          <w:color w:val="auto"/>
          <w:sz w:val="28"/>
          <w:szCs w:val="28"/>
        </w:rPr>
        <w:t xml:space="preserve"> руб.</w:t>
      </w:r>
    </w:p>
    <w:p w14:paraId="02752E1D" w14:textId="77777777" w:rsidR="005C2C7A" w:rsidRDefault="005C2C7A">
      <w:pPr>
        <w:spacing w:line="240" w:lineRule="auto"/>
        <w:jc w:val="both"/>
        <w:rPr>
          <w:color w:val="auto"/>
        </w:rPr>
      </w:pPr>
    </w:p>
    <w:p w14:paraId="6476B01A" w14:textId="77777777" w:rsidR="005C2C7A" w:rsidRDefault="00000000">
      <w:pPr>
        <w:spacing w:after="0" w:line="240" w:lineRule="auto"/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Верхнелюбажского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сельсовета                              /  Скиба Н.Н./</w:t>
      </w:r>
    </w:p>
    <w:p w14:paraId="384EBDAC" w14:textId="77777777" w:rsidR="005C2C7A" w:rsidRDefault="00000000">
      <w:pPr>
        <w:spacing w:after="0" w:line="240" w:lineRule="auto"/>
        <w:jc w:val="both"/>
      </w:pPr>
      <w:r>
        <w:rPr>
          <w:rFonts w:ascii="Times New Roman" w:hAnsi="Times New Roman"/>
          <w:color w:val="auto"/>
          <w:sz w:val="28"/>
          <w:szCs w:val="28"/>
        </w:rPr>
        <w:t>Фатежского района</w:t>
      </w:r>
    </w:p>
    <w:p w14:paraId="3FCF535D" w14:textId="77777777" w:rsidR="005C2C7A" w:rsidRDefault="005C2C7A">
      <w:pPr>
        <w:spacing w:line="240" w:lineRule="auto"/>
        <w:jc w:val="both"/>
        <w:rPr>
          <w:color w:val="auto"/>
        </w:rPr>
      </w:pPr>
    </w:p>
    <w:p w14:paraId="0FBDF57F" w14:textId="77777777" w:rsidR="005C2C7A" w:rsidRDefault="00000000">
      <w:pPr>
        <w:spacing w:line="240" w:lineRule="auto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Начальник отдела                                                          /Жердева О.М./</w:t>
      </w:r>
    </w:p>
    <w:sectPr w:rsidR="005C2C7A">
      <w:headerReference w:type="default" r:id="rId10"/>
      <w:pgSz w:w="11906" w:h="16838"/>
      <w:pgMar w:top="1686" w:right="850" w:bottom="1134" w:left="1701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BC7B2" w14:textId="77777777" w:rsidR="00B838AF" w:rsidRDefault="00B838AF">
      <w:pPr>
        <w:spacing w:after="0" w:line="240" w:lineRule="auto"/>
      </w:pPr>
      <w:r>
        <w:separator/>
      </w:r>
    </w:p>
  </w:endnote>
  <w:endnote w:type="continuationSeparator" w:id="0">
    <w:p w14:paraId="6CBFC2B8" w14:textId="77777777" w:rsidR="00B838AF" w:rsidRDefault="00B8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-Astra-Sans-Regular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2E099" w14:textId="77777777" w:rsidR="00B838AF" w:rsidRDefault="00B838AF">
      <w:pPr>
        <w:spacing w:after="0" w:line="240" w:lineRule="auto"/>
      </w:pPr>
      <w:r>
        <w:separator/>
      </w:r>
    </w:p>
  </w:footnote>
  <w:footnote w:type="continuationSeparator" w:id="0">
    <w:p w14:paraId="68D9546C" w14:textId="77777777" w:rsidR="00B838AF" w:rsidRDefault="00B83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99D6E" w14:textId="77777777" w:rsidR="005C2C7A" w:rsidRDefault="005C2C7A">
    <w:pPr>
      <w:suppressLineNumbers/>
      <w:shd w:val="clear" w:color="auto" w:fill="FFFFFF"/>
      <w:tabs>
        <w:tab w:val="center" w:pos="4677"/>
        <w:tab w:val="right" w:pos="9355"/>
      </w:tabs>
      <w:spacing w:after="0"/>
      <w:ind w:right="-1"/>
      <w:jc w:val="both"/>
      <w:rPr>
        <w:rFonts w:ascii="Times New Roman" w:hAnsi="Times New Roman"/>
        <w:b/>
        <w:bCs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C7A"/>
    <w:rsid w:val="000D6E75"/>
    <w:rsid w:val="001B3A18"/>
    <w:rsid w:val="002C4CEB"/>
    <w:rsid w:val="00327922"/>
    <w:rsid w:val="0039039E"/>
    <w:rsid w:val="003947C0"/>
    <w:rsid w:val="003B1D6C"/>
    <w:rsid w:val="003B7DBD"/>
    <w:rsid w:val="00442B78"/>
    <w:rsid w:val="0048670C"/>
    <w:rsid w:val="004D4726"/>
    <w:rsid w:val="0052505F"/>
    <w:rsid w:val="005733AB"/>
    <w:rsid w:val="00584D31"/>
    <w:rsid w:val="005C2C7A"/>
    <w:rsid w:val="005C327C"/>
    <w:rsid w:val="005C4B7F"/>
    <w:rsid w:val="005F1188"/>
    <w:rsid w:val="00780DFA"/>
    <w:rsid w:val="00783E3D"/>
    <w:rsid w:val="00823456"/>
    <w:rsid w:val="00833107"/>
    <w:rsid w:val="008639F4"/>
    <w:rsid w:val="00A20904"/>
    <w:rsid w:val="00A317CB"/>
    <w:rsid w:val="00AA4643"/>
    <w:rsid w:val="00B500A6"/>
    <w:rsid w:val="00B50249"/>
    <w:rsid w:val="00B838AF"/>
    <w:rsid w:val="00BA48F1"/>
    <w:rsid w:val="00DD74D7"/>
    <w:rsid w:val="00DE6D0B"/>
    <w:rsid w:val="00E50EE5"/>
    <w:rsid w:val="00E94B1F"/>
    <w:rsid w:val="00E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47F6"/>
  <w15:docId w15:val="{718A8132-FDB2-40E1-8A4B-0EE22BE2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B6"/>
    <w:pPr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AD71C1"/>
    <w:rPr>
      <w:rFonts w:ascii="Times New Roman" w:hAnsi="Times New Roman"/>
      <w:b/>
      <w:bCs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Выделение жирным"/>
    <w:qFormat/>
    <w:rPr>
      <w:b/>
      <w:bCs/>
    </w:rPr>
  </w:style>
  <w:style w:type="paragraph" w:styleId="a5">
    <w:name w:val="Title"/>
    <w:basedOn w:val="a"/>
    <w:next w:val="a6"/>
    <w:qFormat/>
    <w:rsid w:val="00AD71C1"/>
    <w:pPr>
      <w:spacing w:after="0" w:line="240" w:lineRule="auto"/>
      <w:ind w:firstLine="851"/>
      <w:jc w:val="center"/>
    </w:pPr>
    <w:rPr>
      <w:rFonts w:ascii="Times New Roman" w:hAnsi="Times New Roman"/>
      <w:b/>
      <w:bCs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A83DB6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ConsPlusNonformat">
    <w:name w:val="ConsPlusNonforma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customStyle="1" w:styleId="ConsPlusTitle">
    <w:name w:val="ConsPlusTitle"/>
    <w:uiPriority w:val="99"/>
    <w:qFormat/>
    <w:rsid w:val="00A83DB6"/>
    <w:pPr>
      <w:widowControl w:val="0"/>
    </w:pPr>
    <w:rPr>
      <w:rFonts w:ascii="Arial" w:hAnsi="Arial" w:cs="Arial"/>
      <w:b/>
      <w:bCs/>
      <w:color w:val="00000A"/>
      <w:sz w:val="22"/>
    </w:rPr>
  </w:style>
  <w:style w:type="paragraph" w:customStyle="1" w:styleId="ConsPlusCell">
    <w:name w:val="ConsPlusCell"/>
    <w:uiPriority w:val="99"/>
    <w:qFormat/>
    <w:rsid w:val="00A83DB6"/>
    <w:pPr>
      <w:widowControl w:val="0"/>
    </w:pPr>
    <w:rPr>
      <w:rFonts w:ascii="Arial" w:hAnsi="Arial" w:cs="Arial"/>
      <w:color w:val="00000A"/>
      <w:sz w:val="22"/>
    </w:rPr>
  </w:style>
  <w:style w:type="paragraph" w:customStyle="1" w:styleId="ConsPlusDocList">
    <w:name w:val="ConsPlusDocList"/>
    <w:uiPriority w:val="99"/>
    <w:qFormat/>
    <w:rsid w:val="00A83DB6"/>
    <w:pPr>
      <w:widowControl w:val="0"/>
    </w:pPr>
    <w:rPr>
      <w:rFonts w:ascii="Courier New" w:hAnsi="Courier New" w:cs="Courier New"/>
      <w:color w:val="00000A"/>
      <w:sz w:val="22"/>
    </w:rPr>
  </w:style>
  <w:style w:type="paragraph" w:customStyle="1" w:styleId="ConsNormal">
    <w:name w:val="ConsNormal"/>
    <w:qFormat/>
    <w:rsid w:val="00AD71C1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AD2f1k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ED7B3fDkC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4CF882AD44F61CB78531C71F3BFD99A8498F4FF10B93FD02292512BEFAB10893E0A8ACD7B3D119f0k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6D3F-ED4C-40E8-8112-8ED4EC22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7453</TotalTime>
  <Pages>8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dc:description/>
  <cp:lastModifiedBy>Пользователь</cp:lastModifiedBy>
  <cp:revision>220</cp:revision>
  <cp:lastPrinted>2024-10-15T11:04:00Z</cp:lastPrinted>
  <dcterms:created xsi:type="dcterms:W3CDTF">2019-09-03T11:28:00Z</dcterms:created>
  <dcterms:modified xsi:type="dcterms:W3CDTF">2024-11-08T10:01:00Z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