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4D87">
        <w:rPr>
          <w:rFonts w:ascii="Times New Roman" w:hAnsi="Times New Roman" w:cs="Times New Roman"/>
          <w:b/>
          <w:bCs/>
          <w:sz w:val="24"/>
        </w:rPr>
        <w:t xml:space="preserve">       </w:t>
      </w:r>
      <w:r w:rsidRPr="009F6F10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                   </w:t>
      </w:r>
    </w:p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10">
        <w:rPr>
          <w:rFonts w:ascii="Times New Roman" w:hAnsi="Times New Roman" w:cs="Times New Roman"/>
          <w:b/>
          <w:bCs/>
          <w:sz w:val="28"/>
          <w:szCs w:val="28"/>
        </w:rPr>
        <w:t xml:space="preserve">  ВЕРХНЕЛЮБАЖСКОГО СЕЛЬСОВЕТА </w:t>
      </w:r>
    </w:p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10">
        <w:rPr>
          <w:rFonts w:ascii="Times New Roman" w:hAnsi="Times New Roman" w:cs="Times New Roman"/>
          <w:b/>
          <w:bCs/>
          <w:sz w:val="28"/>
          <w:szCs w:val="28"/>
        </w:rPr>
        <w:t>ФАТЕЖСКОГО РАЙОНА</w:t>
      </w:r>
    </w:p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6F1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FE6F0E" w:rsidRPr="009F6F10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F0E" w:rsidRPr="00130286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F10">
        <w:rPr>
          <w:rFonts w:ascii="Times New Roman" w:hAnsi="Times New Roman" w:cs="Times New Roman"/>
          <w:b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E2A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9F6F10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AD5672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F10">
        <w:rPr>
          <w:rFonts w:ascii="Times New Roman" w:hAnsi="Times New Roman" w:cs="Times New Roman"/>
          <w:b/>
          <w:sz w:val="28"/>
          <w:szCs w:val="28"/>
        </w:rPr>
        <w:t>№</w:t>
      </w:r>
      <w:r w:rsidR="00AD5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86">
        <w:rPr>
          <w:rFonts w:ascii="Times New Roman" w:hAnsi="Times New Roman" w:cs="Times New Roman"/>
          <w:b/>
          <w:sz w:val="28"/>
          <w:szCs w:val="28"/>
        </w:rPr>
        <w:t>1</w:t>
      </w:r>
      <w:r w:rsidR="002E2A77" w:rsidRPr="00130286">
        <w:rPr>
          <w:rFonts w:ascii="Times New Roman" w:hAnsi="Times New Roman" w:cs="Times New Roman"/>
          <w:b/>
          <w:sz w:val="28"/>
          <w:szCs w:val="28"/>
        </w:rPr>
        <w:t>68</w:t>
      </w:r>
    </w:p>
    <w:p w:rsidR="00FE6F0E" w:rsidRPr="00AD5672" w:rsidRDefault="00FE6F0E" w:rsidP="00AD5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6F0E" w:rsidRPr="00AD5672" w:rsidRDefault="00FE6F0E" w:rsidP="00AD56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672">
        <w:rPr>
          <w:rFonts w:ascii="Times New Roman" w:hAnsi="Times New Roman" w:cs="Times New Roman"/>
          <w:b/>
          <w:sz w:val="32"/>
          <w:szCs w:val="32"/>
        </w:rPr>
        <w:t>О внесении изменений в Правила благоустройства территории муниципального образования «Верхнелюбажский сельсовет»    Фатежского района Курской области.</w:t>
      </w:r>
    </w:p>
    <w:p w:rsidR="00FE6F0E" w:rsidRPr="009F6F10" w:rsidRDefault="00FE6F0E" w:rsidP="00FE6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F0E" w:rsidRPr="00AD5672" w:rsidRDefault="00FE6F0E" w:rsidP="00FE6F0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06.10.2003г. №131-ФЗ «Об общих принципах организации местного самоуправления в Российской Федерации»,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 Минстроя Российской Федерации от 13.04.2017г. №711/</w:t>
      </w:r>
      <w:proofErr w:type="gramStart"/>
      <w:r w:rsidRPr="00AD567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D5672">
        <w:rPr>
          <w:rFonts w:ascii="Times New Roman" w:hAnsi="Times New Roman" w:cs="Times New Roman"/>
          <w:sz w:val="28"/>
          <w:szCs w:val="28"/>
        </w:rPr>
        <w:t xml:space="preserve">, Законом Курской области от </w:t>
      </w:r>
      <w:r w:rsidRPr="00AD5672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24.09.2018г.N59-ЗКО «О порядке определения органами местного самоуправления Курской области границ прилегающих территорий», </w:t>
      </w:r>
      <w:r w:rsidRPr="00AD567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«Верхнелюбажский сельсовет»   Фатежского района Курской области, Собрание депутатов Верхнелюбажского сельсовета Фатежского района Курской области решило: </w:t>
      </w:r>
    </w:p>
    <w:p w:rsidR="00FE6F0E" w:rsidRPr="00AD5672" w:rsidRDefault="00FE6F0E" w:rsidP="00FE6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6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F0E" w:rsidRPr="00AD5672" w:rsidRDefault="00FE6F0E" w:rsidP="006F6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1.Дополнить Правила благоустройства территории муниципального образования «Верхнелюбажский сельсовет» Фатежского района Курской области </w:t>
      </w:r>
      <w:r w:rsidR="006F6F78" w:rsidRPr="00AD5672">
        <w:rPr>
          <w:rFonts w:ascii="Times New Roman" w:hAnsi="Times New Roman" w:cs="Times New Roman"/>
          <w:sz w:val="28"/>
          <w:szCs w:val="28"/>
        </w:rPr>
        <w:t xml:space="preserve">утвержденные решением Собрания депутатов </w:t>
      </w:r>
      <w:proofErr w:type="spellStart"/>
      <w:r w:rsidR="006F6F78" w:rsidRPr="00AD5672">
        <w:rPr>
          <w:rFonts w:ascii="Times New Roman" w:hAnsi="Times New Roman" w:cs="Times New Roman"/>
          <w:sz w:val="28"/>
          <w:szCs w:val="28"/>
        </w:rPr>
        <w:t>Верхнелюбажского</w:t>
      </w:r>
      <w:proofErr w:type="spellEnd"/>
      <w:r w:rsidR="006F6F78" w:rsidRPr="00AD567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6F78" w:rsidRPr="00AD5672">
        <w:rPr>
          <w:rFonts w:ascii="Times New Roman" w:hAnsi="Times New Roman" w:cs="Times New Roman"/>
          <w:sz w:val="28"/>
          <w:szCs w:val="28"/>
        </w:rPr>
        <w:t>Фатежского</w:t>
      </w:r>
      <w:proofErr w:type="spellEnd"/>
      <w:r w:rsidR="006F6F78" w:rsidRPr="00AD5672">
        <w:rPr>
          <w:rFonts w:ascii="Times New Roman" w:hAnsi="Times New Roman" w:cs="Times New Roman"/>
          <w:sz w:val="28"/>
          <w:szCs w:val="28"/>
        </w:rPr>
        <w:t xml:space="preserve"> района   от 30 августа 2017г. № 100,  </w:t>
      </w:r>
      <w:r w:rsidRPr="00AD567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E6F0E" w:rsidRPr="00AD5672" w:rsidRDefault="006F6F78" w:rsidP="00FE6F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672">
        <w:rPr>
          <w:rFonts w:ascii="Times New Roman" w:hAnsi="Times New Roman" w:cs="Times New Roman"/>
          <w:b w:val="0"/>
          <w:sz w:val="28"/>
          <w:szCs w:val="28"/>
        </w:rPr>
        <w:t>2</w:t>
      </w:r>
      <w:r w:rsidR="00FE6F0E" w:rsidRPr="00AD5672">
        <w:rPr>
          <w:rFonts w:ascii="Times New Roman" w:hAnsi="Times New Roman" w:cs="Times New Roman"/>
          <w:b w:val="0"/>
          <w:sz w:val="28"/>
          <w:szCs w:val="28"/>
        </w:rPr>
        <w:t>.</w:t>
      </w:r>
      <w:r w:rsidR="00130286">
        <w:rPr>
          <w:rFonts w:ascii="Times New Roman" w:hAnsi="Times New Roman" w:cs="Times New Roman"/>
          <w:b w:val="0"/>
          <w:sz w:val="28"/>
          <w:szCs w:val="28"/>
        </w:rPr>
        <w:t>Р</w:t>
      </w:r>
      <w:r w:rsidR="00FE6F0E" w:rsidRPr="00AD5672">
        <w:rPr>
          <w:rFonts w:ascii="Times New Roman" w:hAnsi="Times New Roman" w:cs="Times New Roman"/>
          <w:b w:val="0"/>
          <w:sz w:val="28"/>
          <w:szCs w:val="28"/>
        </w:rPr>
        <w:t>ешение разместить на официальном сайте Администрации Верхнелюбажского сельсовета    Фатежского района в сети «Интернет».</w:t>
      </w:r>
    </w:p>
    <w:p w:rsidR="00FE6F0E" w:rsidRPr="00AD5672" w:rsidRDefault="006F6F78" w:rsidP="00FE6F0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5672">
        <w:rPr>
          <w:rFonts w:ascii="Times New Roman" w:hAnsi="Times New Roman" w:cs="Times New Roman"/>
          <w:b w:val="0"/>
          <w:sz w:val="28"/>
          <w:szCs w:val="28"/>
        </w:rPr>
        <w:t>3</w:t>
      </w:r>
      <w:r w:rsidR="00FE6F0E" w:rsidRPr="00AD5672">
        <w:rPr>
          <w:rFonts w:ascii="Times New Roman" w:hAnsi="Times New Roman" w:cs="Times New Roman"/>
          <w:b w:val="0"/>
          <w:sz w:val="28"/>
          <w:szCs w:val="28"/>
        </w:rPr>
        <w:t xml:space="preserve">. Решение вступает в силу со дня его подписания, подлежит обнародованию.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</w:t>
      </w: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Верхнелюбажского сельсовета   </w:t>
      </w:r>
    </w:p>
    <w:p w:rsidR="00FE6F0E" w:rsidRPr="00AD5672" w:rsidRDefault="00FE6F0E" w:rsidP="00FE6F0E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 Фатежского района Курской области</w:t>
      </w:r>
      <w:r w:rsidRPr="00AD5672">
        <w:rPr>
          <w:rFonts w:ascii="Times New Roman" w:hAnsi="Times New Roman" w:cs="Times New Roman"/>
          <w:sz w:val="28"/>
          <w:szCs w:val="28"/>
        </w:rPr>
        <w:tab/>
        <w:t>Ю.И.Жердев</w:t>
      </w: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6F0E" w:rsidRPr="00AD5672" w:rsidRDefault="00FE6F0E" w:rsidP="00FE6F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Глава Верхнелюбажского сельсовета</w:t>
      </w:r>
    </w:p>
    <w:p w:rsidR="00FE6F0E" w:rsidRDefault="00FE6F0E" w:rsidP="00FE6F0E">
      <w:pPr>
        <w:tabs>
          <w:tab w:val="left" w:pos="6660"/>
        </w:tabs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D5672">
        <w:rPr>
          <w:rFonts w:ascii="Times New Roman" w:hAnsi="Times New Roman" w:cs="Times New Roman"/>
          <w:sz w:val="28"/>
          <w:szCs w:val="28"/>
        </w:rPr>
        <w:t>Фатежского района</w:t>
      </w:r>
      <w:r w:rsidRPr="00AD5672">
        <w:rPr>
          <w:rFonts w:ascii="Times New Roman" w:hAnsi="Times New Roman" w:cs="Times New Roman"/>
          <w:sz w:val="28"/>
          <w:szCs w:val="28"/>
        </w:rPr>
        <w:tab/>
      </w:r>
      <w:r w:rsidR="00AD5672">
        <w:rPr>
          <w:rFonts w:ascii="Times New Roman" w:hAnsi="Times New Roman" w:cs="Times New Roman"/>
          <w:sz w:val="28"/>
          <w:szCs w:val="28"/>
        </w:rPr>
        <w:t xml:space="preserve">    </w:t>
      </w:r>
      <w:r w:rsidRPr="00AD5672">
        <w:rPr>
          <w:rFonts w:ascii="Times New Roman" w:hAnsi="Times New Roman" w:cs="Times New Roman"/>
          <w:sz w:val="28"/>
          <w:szCs w:val="28"/>
        </w:rPr>
        <w:t>Е.М.Чуйкова</w:t>
      </w:r>
    </w:p>
    <w:p w:rsidR="00AD5672" w:rsidRPr="00AD5672" w:rsidRDefault="00AD5672" w:rsidP="00FE6F0E">
      <w:pPr>
        <w:tabs>
          <w:tab w:val="left" w:pos="6660"/>
        </w:tabs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:rsidR="00FE6F0E" w:rsidRPr="00AD5672" w:rsidRDefault="00FE6F0E" w:rsidP="00FE6F0E">
      <w:pPr>
        <w:tabs>
          <w:tab w:val="left" w:pos="66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</w:rPr>
        <w:t xml:space="preserve">к решению Собрания депутатов 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  <w:szCs w:val="24"/>
        </w:rPr>
        <w:t>Верхнелюбажского сельсовета    Фатежского района</w:t>
      </w:r>
      <w:r w:rsidRPr="00AD5672">
        <w:rPr>
          <w:rFonts w:ascii="Times New Roman" w:hAnsi="Times New Roman" w:cs="Times New Roman"/>
          <w:sz w:val="24"/>
        </w:rPr>
        <w:t xml:space="preserve"> </w:t>
      </w:r>
      <w:r w:rsidRPr="00AD567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</w:rPr>
        <w:t>от 2</w:t>
      </w:r>
      <w:r w:rsidR="002E2A77" w:rsidRPr="00AD5672">
        <w:rPr>
          <w:rFonts w:ascii="Times New Roman" w:hAnsi="Times New Roman" w:cs="Times New Roman"/>
          <w:sz w:val="24"/>
        </w:rPr>
        <w:t>6</w:t>
      </w:r>
      <w:r w:rsidRPr="00AD5672">
        <w:rPr>
          <w:rFonts w:ascii="Times New Roman" w:hAnsi="Times New Roman" w:cs="Times New Roman"/>
          <w:sz w:val="24"/>
        </w:rPr>
        <w:t>.12. 2018г.№1</w:t>
      </w:r>
      <w:r w:rsidR="002E2A77" w:rsidRPr="00AD5672">
        <w:rPr>
          <w:rFonts w:ascii="Times New Roman" w:hAnsi="Times New Roman" w:cs="Times New Roman"/>
          <w:sz w:val="24"/>
        </w:rPr>
        <w:t>68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</w:rPr>
        <w:t>«О внесении изменений в  Правила благоустройства территории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D5672">
        <w:rPr>
          <w:rFonts w:ascii="Times New Roman" w:hAnsi="Times New Roman" w:cs="Times New Roman"/>
          <w:sz w:val="24"/>
        </w:rPr>
        <w:t xml:space="preserve">муниципального образования </w:t>
      </w:r>
      <w:r w:rsidRPr="00AD5672">
        <w:rPr>
          <w:rFonts w:ascii="Times New Roman" w:hAnsi="Times New Roman" w:cs="Times New Roman"/>
          <w:sz w:val="24"/>
          <w:szCs w:val="24"/>
        </w:rPr>
        <w:t xml:space="preserve">«Верхнелюбажский сельсовет» 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  <w:r w:rsidRPr="00AD5672">
        <w:rPr>
          <w:rFonts w:ascii="Times New Roman" w:hAnsi="Times New Roman" w:cs="Times New Roman"/>
          <w:sz w:val="24"/>
          <w:szCs w:val="24"/>
        </w:rPr>
        <w:t xml:space="preserve">   Фатежского района Курской области</w:t>
      </w:r>
      <w:r w:rsidRPr="00AD5672">
        <w:rPr>
          <w:rFonts w:ascii="Times New Roman" w:hAnsi="Times New Roman" w:cs="Times New Roman"/>
          <w:sz w:val="24"/>
        </w:rPr>
        <w:t>»</w:t>
      </w:r>
    </w:p>
    <w:p w:rsidR="00FE6F0E" w:rsidRPr="00AD5672" w:rsidRDefault="00FE6F0E" w:rsidP="00FE6F0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</w:rPr>
      </w:pPr>
    </w:p>
    <w:p w:rsidR="00AB76C3" w:rsidRPr="00AD5672" w:rsidRDefault="00FE6F0E" w:rsidP="00FE6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D567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AB76C3" w:rsidRPr="00AD56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определения органами местного самоуправления Курской области границ прилегающих территорий</w:t>
      </w:r>
    </w:p>
    <w:p w:rsidR="00FE6F0E" w:rsidRPr="00AD5672" w:rsidRDefault="00FE6F0E" w:rsidP="00FE6F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14.1. 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14.2. В границе прилегающей территории могут располагаться следующие территории общего пользования или их части: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594B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пешеходные коммуникации, в том числе тротуары, аллеи, дорожки, тропинки;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2)палисадники</w:t>
      </w:r>
      <w:proofErr w:type="gramStart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,к</w:t>
      </w:r>
      <w:proofErr w:type="gramEnd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лумбы;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594B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0594B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14.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В случае</w:t>
      </w:r>
      <w:proofErr w:type="gramStart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надземных линейных объектов инженерной инфраструктуры - 5 метров по обе стороны;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для земельных участков, предназначенных для строительства объектов капитального строительства, - 15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для хозяйствующих субъектов, являющихся правообладателями земельных участков, - 25 метров;</w:t>
      </w:r>
    </w:p>
    <w:p w:rsidR="0040594B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для гаражно-строительных кооперативов - 25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40594B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9) для территории ведения гражданами садоводства или огородничества для собственных нужд - 25 метров;</w:t>
      </w:r>
    </w:p>
    <w:p w:rsidR="0040594B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 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40594B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 случае</w:t>
      </w:r>
      <w:proofErr w:type="gramStart"/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для хозяйствующих субъектов, не указанных </w:t>
      </w:r>
      <w:proofErr w:type="gramStart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пункте</w:t>
      </w:r>
      <w:proofErr w:type="gramEnd"/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 настоящей части, - 40 метров;</w:t>
      </w:r>
    </w:p>
    <w:p w:rsidR="0040594B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для индивидуальных жилых домов - 20 метров;</w:t>
      </w: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для индивидуальных жилых домов, расположенных на пересечении улиц, проездов, переулков, - 20 метров;</w:t>
      </w: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для гаражно-строительных кооперативов - 40 метров.</w:t>
      </w:r>
    </w:p>
    <w:p w:rsidR="00FE6F0E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В случае</w:t>
      </w:r>
      <w:proofErr w:type="gramStart"/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для индивидуальных жилых домов - 20 метров;</w:t>
      </w:r>
    </w:p>
    <w:p w:rsidR="00FE6F0E" w:rsidRPr="00AD5672" w:rsidRDefault="00FE6F0E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для индивидуальных жилых домов, расположенных на пересечении улиц, проездов, переулков, - 20 метров.</w:t>
      </w:r>
    </w:p>
    <w:p w:rsidR="00FE6F0E" w:rsidRPr="00AD5672" w:rsidRDefault="0040594B" w:rsidP="004059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и </w:t>
      </w:r>
      <w:r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14.</w:t>
      </w:r>
      <w:r w:rsidR="00FE6F0E" w:rsidRPr="00AD56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 настоящей статьи.</w:t>
      </w:r>
    </w:p>
    <w:p w:rsidR="00FE6F0E" w:rsidRPr="00AD5672" w:rsidRDefault="00FE6F0E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94B" w:rsidRPr="00AD5672" w:rsidRDefault="0040594B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94B" w:rsidRPr="00AD5672" w:rsidRDefault="0040594B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94B" w:rsidRPr="00AD5672" w:rsidRDefault="0040594B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0594B" w:rsidRPr="00AD5672" w:rsidRDefault="0040594B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Pr="00AD5672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Default="002E2A77" w:rsidP="00405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2E2A77" w:rsidRDefault="002E2A77" w:rsidP="00405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sectPr w:rsidR="002E2A77" w:rsidSect="00F7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6C3"/>
    <w:rsid w:val="00007E03"/>
    <w:rsid w:val="000D2C27"/>
    <w:rsid w:val="00130286"/>
    <w:rsid w:val="002346EA"/>
    <w:rsid w:val="002E2A77"/>
    <w:rsid w:val="00331C5C"/>
    <w:rsid w:val="003859CB"/>
    <w:rsid w:val="0040594B"/>
    <w:rsid w:val="00481D5C"/>
    <w:rsid w:val="005653BA"/>
    <w:rsid w:val="005A200B"/>
    <w:rsid w:val="006F6F78"/>
    <w:rsid w:val="00766FC7"/>
    <w:rsid w:val="007B6631"/>
    <w:rsid w:val="00A5394E"/>
    <w:rsid w:val="00AB76C3"/>
    <w:rsid w:val="00AD5672"/>
    <w:rsid w:val="00B22C9B"/>
    <w:rsid w:val="00EA195D"/>
    <w:rsid w:val="00F75E35"/>
    <w:rsid w:val="00FB7C2C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35"/>
  </w:style>
  <w:style w:type="paragraph" w:styleId="1">
    <w:name w:val="heading 1"/>
    <w:basedOn w:val="a"/>
    <w:link w:val="10"/>
    <w:uiPriority w:val="9"/>
    <w:qFormat/>
    <w:rsid w:val="00AB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6C3"/>
    <w:rPr>
      <w:color w:val="0000FF"/>
      <w:u w:val="single"/>
    </w:rPr>
  </w:style>
  <w:style w:type="paragraph" w:customStyle="1" w:styleId="ConsPlusTitle">
    <w:name w:val="ConsPlusTitle"/>
    <w:rsid w:val="00FE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08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3552410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2018-12-24T13:12:00Z</dcterms:created>
  <dcterms:modified xsi:type="dcterms:W3CDTF">2019-06-22T16:19:00Z</dcterms:modified>
</cp:coreProperties>
</file>