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Приложение № 11</w:t>
      </w:r>
      <w:bookmarkStart w:id="0" w:name="_GoBack"/>
      <w:bookmarkEnd w:id="0"/>
    </w:p>
    <w:p>
      <w:pPr>
        <w:pStyle w:val="Normal"/>
        <w:spacing w:lineRule="atLeast" w:line="100" w:before="0" w:after="0"/>
        <w:jc w:val="right"/>
        <w:rPr/>
      </w:pPr>
      <w:r>
        <w:rPr>
          <w:rFonts w:cs="Arial" w:ascii="Arial" w:hAnsi="Arial"/>
          <w:sz w:val="24"/>
          <w:szCs w:val="24"/>
        </w:rPr>
        <w:t>К  решению Собрания депутатов</w:t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Верхнелюбажского сельсовета </w:t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Фатежского района Курской области</w:t>
      </w:r>
    </w:p>
    <w:p>
      <w:pPr>
        <w:pStyle w:val="Normal"/>
        <w:spacing w:lineRule="atLeast" w:line="10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«О Бюджете муниципального образования</w:t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«Верхнелюбажский сельсовет»</w:t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Фатежского района Курской области </w:t>
      </w:r>
    </w:p>
    <w:p>
      <w:pPr>
        <w:pStyle w:val="Normal"/>
        <w:spacing w:lineRule="atLeast" w:line="100" w:before="0" w:after="0"/>
        <w:ind w:firstLine="709"/>
        <w:jc w:val="right"/>
        <w:rPr/>
      </w:pPr>
      <w:r>
        <w:rPr>
          <w:rFonts w:cs="Arial" w:ascii="Arial" w:hAnsi="Arial"/>
          <w:sz w:val="24"/>
          <w:szCs w:val="24"/>
        </w:rPr>
        <w:t xml:space="preserve">на </w:t>
      </w:r>
      <w:r>
        <w:rPr>
          <w:rFonts w:cs="Arial" w:ascii="Arial" w:hAnsi="Arial"/>
          <w:sz w:val="24"/>
          <w:szCs w:val="24"/>
          <w:lang w:val="en-US"/>
        </w:rPr>
        <w:t>2019год</w:t>
      </w:r>
      <w:r>
        <w:rPr>
          <w:rFonts w:cs="Arial" w:ascii="Arial" w:hAnsi="Arial"/>
          <w:sz w:val="24"/>
          <w:szCs w:val="24"/>
        </w:rPr>
        <w:t xml:space="preserve"> и плановый период 20</w:t>
      </w:r>
      <w:r>
        <w:rPr>
          <w:rFonts w:cs="Arial" w:ascii="Arial" w:hAnsi="Arial"/>
          <w:sz w:val="24"/>
          <w:szCs w:val="24"/>
          <w:lang w:val="en-US"/>
        </w:rPr>
        <w:t>20</w:t>
      </w:r>
      <w:r>
        <w:rPr>
          <w:rFonts w:cs="Arial" w:ascii="Arial" w:hAnsi="Arial"/>
          <w:sz w:val="24"/>
          <w:szCs w:val="24"/>
        </w:rPr>
        <w:t>-</w:t>
      </w:r>
      <w:r>
        <w:rPr>
          <w:rFonts w:cs="Arial" w:ascii="Arial" w:hAnsi="Arial"/>
          <w:sz w:val="24"/>
          <w:szCs w:val="24"/>
          <w:lang w:val="en-US"/>
        </w:rPr>
        <w:t>2021годы</w:t>
      </w:r>
    </w:p>
    <w:p>
      <w:pPr>
        <w:pStyle w:val="Normal"/>
        <w:spacing w:lineRule="atLeast" w:line="100" w:before="0" w:after="0"/>
        <w:ind w:firstLine="709"/>
        <w:jc w:val="right"/>
        <w:rPr/>
      </w:pPr>
      <w:r>
        <w:rPr>
          <w:rFonts w:cs="Arial" w:ascii="Arial" w:hAnsi="Arial"/>
          <w:sz w:val="24"/>
          <w:szCs w:val="24"/>
          <w:lang w:val="ru-RU"/>
        </w:rPr>
        <w:t>от 20 декабря 2018года №16</w:t>
      </w:r>
      <w:r>
        <w:rPr>
          <w:rFonts w:cs="Arial" w:ascii="Arial" w:hAnsi="Arial"/>
          <w:sz w:val="24"/>
          <w:szCs w:val="24"/>
          <w:lang w:val="ru-RU"/>
        </w:rPr>
        <w:t>2</w:t>
      </w:r>
    </w:p>
    <w:p>
      <w:pPr>
        <w:pStyle w:val="Normal"/>
        <w:spacing w:lineRule="atLeast" w:line="100" w:before="0"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Распределение бюджетных ассигнований на</w:t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>реализацию программ на 201</w:t>
      </w:r>
      <w:r>
        <w:rPr>
          <w:rFonts w:cs="Arial" w:ascii="Arial" w:hAnsi="Arial"/>
          <w:b/>
          <w:bCs/>
          <w:color w:val="000000"/>
          <w:sz w:val="28"/>
          <w:szCs w:val="28"/>
          <w:lang w:val="en-US"/>
        </w:rPr>
        <w:t>9</w:t>
      </w: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 год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cs="Arial" w:ascii="Arial" w:hAnsi="Arial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(рублей)</w:t>
      </w:r>
    </w:p>
    <w:tbl>
      <w:tblPr>
        <w:tblW w:w="9784" w:type="dxa"/>
        <w:jc w:val="left"/>
        <w:tblInd w:w="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5967"/>
        <w:gridCol w:w="1909"/>
        <w:gridCol w:w="1908"/>
      </w:tblGrid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firstLine="70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Сумма на 201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 год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Cs/>
                <w:color w:val="FF0000"/>
                <w:sz w:val="24"/>
                <w:szCs w:val="24"/>
                <w:lang w:val="en-US"/>
              </w:rPr>
              <w:t>1420698,00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sz w:val="24"/>
                <w:szCs w:val="24"/>
                <w:lang w:val="en-US"/>
              </w:rPr>
              <w:t>1420698,00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Муниципальная программа «Развитие культуры» 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Cs/>
                <w:color w:val="FF0000"/>
                <w:sz w:val="24"/>
                <w:szCs w:val="24"/>
                <w:lang w:val="en-US"/>
              </w:rPr>
              <w:t>1155124</w:t>
            </w:r>
            <w:r>
              <w:rPr>
                <w:rFonts w:cs="Arial" w:ascii="Arial" w:hAnsi="Arial"/>
                <w:bCs/>
                <w:color w:val="FF0000"/>
                <w:sz w:val="24"/>
                <w:szCs w:val="24"/>
              </w:rPr>
              <w:t>,00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01 2 00 00000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Cs/>
                <w:sz w:val="24"/>
                <w:szCs w:val="24"/>
                <w:lang w:val="en-US"/>
              </w:rPr>
              <w:t>1155124</w:t>
            </w:r>
            <w:r>
              <w:rPr>
                <w:rFonts w:cs="Arial" w:ascii="Arial" w:hAnsi="Arial"/>
                <w:bCs/>
                <w:sz w:val="24"/>
                <w:szCs w:val="24"/>
              </w:rPr>
              <w:t>,00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Муниципальная программа «Развитие муниципальной службы в Верхнелюбажском сельсовете Фатежского района Курской области» 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FF0000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FF0000"/>
                <w:sz w:val="24"/>
                <w:szCs w:val="24"/>
              </w:rPr>
              <w:t>3 300,00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Верхнелюбажском сельсовете Фатежского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  <w:t>3 300,00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FF0000"/>
                <w:sz w:val="24"/>
                <w:szCs w:val="24"/>
              </w:rPr>
              <w:t>10 000,00</w:t>
            </w:r>
          </w:p>
        </w:tc>
      </w:tr>
      <w:tr>
        <w:trPr>
          <w:trHeight w:val="1664" w:hRule="atLeast"/>
        </w:trPr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>
              <w:rPr>
                <w:rFonts w:cs="Arial" w:ascii="Arial" w:hAnsi="Arial"/>
                <w:color w:val="1A1A1A" w:themeColor="background1" w:themeShade="1a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>
            <w:pPr>
              <w:pStyle w:val="Normal"/>
              <w:spacing w:lineRule="auto" w:line="240" w:before="0" w:after="0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Cs/>
                <w:color w:val="000000"/>
                <w:sz w:val="24"/>
                <w:szCs w:val="24"/>
              </w:rPr>
              <w:t>10 000,00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Муниципальная программа «Социальная поддержка граждан в Верхнелюбажском сельсовете Фатежского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color w:val="FF0000"/>
                <w:sz w:val="24"/>
                <w:szCs w:val="24"/>
                <w:lang w:val="en-US"/>
              </w:rPr>
              <w:t>252274,00</w:t>
            </w:r>
          </w:p>
        </w:tc>
      </w:tr>
      <w:tr>
        <w:trPr/>
        <w:tc>
          <w:tcPr>
            <w:tcW w:w="5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Верхнелюбажском сельсовете Фатежского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Cs/>
                <w:sz w:val="24"/>
                <w:szCs w:val="24"/>
                <w:lang w:val="en-US"/>
              </w:rPr>
              <w:t>252274,00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rPr/>
      </w:pPr>
      <w:r>
        <w:rPr/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/>
      </w:pPr>
      <w:r>
        <w:rPr/>
      </w:r>
    </w:p>
    <w:p>
      <w:pPr>
        <w:pStyle w:val="Normal"/>
        <w:spacing w:lineRule="atLeast" w:line="100" w:before="0" w:after="0"/>
        <w:ind w:firstLine="709"/>
        <w:jc w:val="both"/>
        <w:rPr/>
      </w:pPr>
      <w:r>
        <w:rPr/>
      </w:r>
    </w:p>
    <w:p>
      <w:pPr>
        <w:pStyle w:val="Normal"/>
        <w:spacing w:lineRule="atLeast" w:line="100" w:before="0" w:after="0"/>
        <w:jc w:val="right"/>
        <w:rPr/>
      </w:pPr>
      <w:r>
        <w:rPr/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rPr/>
      </w:pPr>
      <w:r>
        <w:rPr/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tLeast" w:line="100" w:before="0" w:after="0"/>
        <w:ind w:firstLine="709"/>
        <w:jc w:val="right"/>
        <w:rPr/>
      </w:pPr>
      <w:r>
        <w:rPr/>
      </w:r>
    </w:p>
    <w:p>
      <w:pPr>
        <w:pStyle w:val="Normal"/>
        <w:spacing w:lineRule="atLeast" w:line="100"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463d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00000A"/>
      <w:kern w:val="2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LibreOffice/6.0.3.2$Windows_x86 LibreOffice_project/8f48d515416608e3a835360314dac7e47fd0b821</Application>
  <Pages>2</Pages>
  <Words>225</Words>
  <Characters>1656</Characters>
  <CharactersWithSpaces>1844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2015-07-06T12:59:00Z</dcterms:created>
  <dc:creator>User</dc:creator>
  <dc:description/>
  <dc:language>ru-RU</dc:language>
  <cp:lastModifiedBy/>
  <dcterms:modified xsi:type="dcterms:W3CDTF">2018-12-17T12:27:07Z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