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B6" w:rsidRPr="00D81370" w:rsidRDefault="00D81370" w:rsidP="00F75BA8">
      <w:pPr>
        <w:pStyle w:val="2"/>
        <w:keepLines/>
        <w:spacing w:after="0"/>
        <w:ind w:right="567"/>
        <w:jc w:val="right"/>
        <w:rPr>
          <w:szCs w:val="28"/>
        </w:rPr>
      </w:pPr>
      <w:bookmarkStart w:id="0" w:name="_Ref493399151"/>
      <w:bookmarkStart w:id="1" w:name="_Toc493592568"/>
      <w:bookmarkStart w:id="2" w:name="_Toc517237488"/>
      <w:bookmarkStart w:id="3" w:name="_Toc517250461"/>
      <w:r w:rsidRPr="00D81370">
        <w:rPr>
          <w:szCs w:val="28"/>
        </w:rPr>
        <w:t>Приложение 8</w:t>
      </w:r>
    </w:p>
    <w:p w:rsidR="007E63B6" w:rsidRPr="00D81370" w:rsidRDefault="006A4423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4"/>
          <w:szCs w:val="28"/>
        </w:rPr>
      </w:pPr>
      <w:r w:rsidRPr="00D81370">
        <w:rPr>
          <w:rFonts w:ascii="Times New Roman" w:hAnsi="Times New Roman"/>
          <w:b/>
          <w:sz w:val="24"/>
          <w:szCs w:val="28"/>
        </w:rPr>
        <w:t xml:space="preserve">к </w:t>
      </w:r>
      <w:r w:rsidR="007E63B6" w:rsidRPr="00D81370">
        <w:rPr>
          <w:rFonts w:ascii="Times New Roman" w:hAnsi="Times New Roman"/>
          <w:b/>
          <w:sz w:val="24"/>
          <w:szCs w:val="28"/>
        </w:rPr>
        <w:t>Концессионному соглашению</w:t>
      </w:r>
    </w:p>
    <w:p w:rsidR="007E63B6" w:rsidRPr="000E66D3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4"/>
          <w:szCs w:val="28"/>
        </w:rPr>
      </w:pPr>
    </w:p>
    <w:p w:rsidR="007E63B6" w:rsidRPr="00051115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  <w:b/>
          <w:sz w:val="28"/>
          <w:szCs w:val="28"/>
        </w:rPr>
      </w:pPr>
    </w:p>
    <w:p w:rsidR="007E63B6" w:rsidRDefault="0033644C" w:rsidP="00F75BA8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8"/>
        </w:rPr>
      </w:pPr>
      <w:r w:rsidRPr="0033644C">
        <w:rPr>
          <w:rFonts w:ascii="Times New Roman" w:hAnsi="Times New Roman"/>
          <w:sz w:val="24"/>
          <w:szCs w:val="28"/>
        </w:rPr>
        <w:t>ПРИМЕРНАЯ ФОРМА АКТА ПРИЁМА-ПЕРЕДАЧИ ИМУЩЕСТВА В СОСТАВЕ ОБЪЕКТА СОГЛАШЕНИЯ</w:t>
      </w:r>
    </w:p>
    <w:p w:rsidR="0032315F" w:rsidRPr="0033644C" w:rsidRDefault="0032315F" w:rsidP="00F75BA8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 НЕЗАРЕГИСТРИРОВАННОГО ИМУЩЕСТВА</w:t>
      </w:r>
    </w:p>
    <w:p w:rsidR="007E63B6" w:rsidRPr="00051115" w:rsidRDefault="007E63B6" w:rsidP="00F75BA8">
      <w:pPr>
        <w:spacing w:after="0" w:line="240" w:lineRule="auto"/>
        <w:ind w:right="567"/>
        <w:jc w:val="right"/>
        <w:rPr>
          <w:rFonts w:ascii="Times New Roman" w:hAnsi="Times New Roman"/>
        </w:rPr>
      </w:pPr>
    </w:p>
    <w:bookmarkEnd w:id="0"/>
    <w:bookmarkEnd w:id="1"/>
    <w:bookmarkEnd w:id="2"/>
    <w:bookmarkEnd w:id="3"/>
    <w:p w:rsidR="00107DE1" w:rsidRPr="007730C1" w:rsidRDefault="00107DE1" w:rsidP="00F75BA8">
      <w:pPr>
        <w:keepNext/>
        <w:keepLines/>
        <w:spacing w:after="200" w:line="240" w:lineRule="auto"/>
        <w:ind w:right="567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АКТ ПРИЕМА-ПЕРЕДАЧИ</w:t>
      </w:r>
    </w:p>
    <w:p w:rsidR="00F75BA8" w:rsidRDefault="00F75BA8" w:rsidP="00F75BA8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75BA8" w:rsidRPr="00F75BA8" w:rsidRDefault="00B22447" w:rsidP="00F75BA8">
      <w:pPr>
        <w:spacing w:after="0" w:line="240" w:lineRule="auto"/>
        <w:ind w:left="709" w:right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="00F75BA8" w:rsidRPr="00F75BA8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Верхний Любаж</w:t>
      </w:r>
    </w:p>
    <w:p w:rsidR="00F75BA8" w:rsidRPr="007730C1" w:rsidRDefault="00C92179" w:rsidP="00C92179">
      <w:pPr>
        <w:spacing w:after="200" w:line="240" w:lineRule="auto"/>
        <w:ind w:left="709" w:right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Фатежский</w:t>
      </w:r>
      <w:r w:rsidR="00F75BA8" w:rsidRPr="00F75BA8">
        <w:rPr>
          <w:rFonts w:ascii="Times New Roman" w:hAnsi="Times New Roman"/>
          <w:sz w:val="24"/>
          <w:szCs w:val="24"/>
          <w:lang w:eastAsia="ru-RU"/>
        </w:rPr>
        <w:t xml:space="preserve"> район                                     </w:t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A3E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F75BA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7A3E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="00B217FC">
        <w:rPr>
          <w:rFonts w:ascii="Times New Roman" w:eastAsia="Times New Roman" w:hAnsi="Times New Roman"/>
          <w:sz w:val="24"/>
          <w:szCs w:val="24"/>
          <w:lang w:eastAsia="ru-RU"/>
        </w:rPr>
        <w:t>___» _____________ 20__</w:t>
      </w:r>
      <w:r w:rsidR="00107DE1" w:rsidRPr="007730C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07DE1" w:rsidRDefault="00107DE1" w:rsidP="00F75BA8">
      <w:pPr>
        <w:spacing w:after="0" w:line="240" w:lineRule="auto"/>
        <w:ind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hAnsi="Times New Roman"/>
          <w:b/>
          <w:sz w:val="24"/>
          <w:szCs w:val="24"/>
        </w:rPr>
        <w:t>Муниципальн</w:t>
      </w:r>
      <w:r w:rsidR="00B22447">
        <w:rPr>
          <w:rFonts w:ascii="Times New Roman" w:hAnsi="Times New Roman"/>
          <w:b/>
          <w:sz w:val="24"/>
          <w:szCs w:val="24"/>
        </w:rPr>
        <w:t>ое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 w:rsidR="00C92179">
        <w:rPr>
          <w:rFonts w:ascii="Times New Roman" w:hAnsi="Times New Roman"/>
          <w:b/>
          <w:sz w:val="24"/>
          <w:szCs w:val="24"/>
        </w:rPr>
        <w:t>образование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 w:rsidR="007A3EAD">
        <w:rPr>
          <w:rFonts w:ascii="Times New Roman" w:hAnsi="Times New Roman"/>
          <w:b/>
          <w:sz w:val="24"/>
          <w:szCs w:val="24"/>
        </w:rPr>
        <w:t>«</w:t>
      </w:r>
      <w:r w:rsidR="00B22447">
        <w:rPr>
          <w:rFonts w:ascii="Times New Roman" w:hAnsi="Times New Roman"/>
          <w:b/>
          <w:sz w:val="24"/>
          <w:szCs w:val="24"/>
        </w:rPr>
        <w:t>Верхнелюбажский</w:t>
      </w:r>
      <w:r w:rsidR="00C92179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7A3EAD">
        <w:rPr>
          <w:rFonts w:ascii="Times New Roman" w:hAnsi="Times New Roman"/>
          <w:b/>
          <w:sz w:val="24"/>
          <w:szCs w:val="24"/>
        </w:rPr>
        <w:t>»</w:t>
      </w:r>
      <w:r w:rsidR="00C92179">
        <w:rPr>
          <w:rFonts w:ascii="Times New Roman" w:hAnsi="Times New Roman"/>
          <w:b/>
          <w:sz w:val="24"/>
          <w:szCs w:val="24"/>
        </w:rPr>
        <w:t xml:space="preserve"> Фатежского района</w:t>
      </w:r>
      <w:r w:rsidR="00B22447">
        <w:rPr>
          <w:rFonts w:ascii="Times New Roman" w:hAnsi="Times New Roman"/>
          <w:b/>
          <w:sz w:val="24"/>
          <w:szCs w:val="24"/>
        </w:rPr>
        <w:t xml:space="preserve"> Курской области</w:t>
      </w:r>
      <w:r w:rsidRPr="007730C1">
        <w:rPr>
          <w:rFonts w:ascii="Times New Roman" w:hAnsi="Times New Roman"/>
          <w:sz w:val="24"/>
          <w:szCs w:val="24"/>
        </w:rPr>
        <w:t xml:space="preserve">, от имени которого выступает Администрация </w:t>
      </w:r>
      <w:r w:rsidR="00B22447">
        <w:rPr>
          <w:rFonts w:ascii="Times New Roman" w:eastAsia="Times New Roman" w:hAnsi="Times New Roman"/>
          <w:sz w:val="24"/>
          <w:szCs w:val="24"/>
          <w:lang w:eastAsia="ru-RU"/>
        </w:rPr>
        <w:t>Верхнелюбажского</w:t>
      </w:r>
      <w:r w:rsidR="00C9217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Фатежского</w:t>
      </w:r>
      <w:r w:rsidR="00F75BA8" w:rsidRPr="00F75BA8">
        <w:rPr>
          <w:rFonts w:ascii="Times New Roman" w:hAnsi="Times New Roman"/>
          <w:sz w:val="24"/>
          <w:szCs w:val="24"/>
          <w:lang w:eastAsia="ru-RU"/>
        </w:rPr>
        <w:t xml:space="preserve"> района,</w:t>
      </w:r>
      <w:r w:rsidR="00F75BA8">
        <w:rPr>
          <w:rFonts w:ascii="Times New Roman" w:hAnsi="Times New Roman"/>
          <w:sz w:val="24"/>
          <w:szCs w:val="24"/>
        </w:rPr>
        <w:t xml:space="preserve"> </w:t>
      </w:r>
      <w:r w:rsidR="00B217FC">
        <w:rPr>
          <w:rFonts w:ascii="Times New Roman" w:hAnsi="Times New Roman"/>
          <w:sz w:val="24"/>
          <w:szCs w:val="24"/>
        </w:rPr>
        <w:t xml:space="preserve">в лице </w:t>
      </w:r>
      <w:r w:rsidR="00C92179" w:rsidRPr="00C92179">
        <w:rPr>
          <w:rFonts w:ascii="Times New Roman" w:hAnsi="Times New Roman"/>
          <w:sz w:val="24"/>
          <w:szCs w:val="24"/>
        </w:rPr>
        <w:t xml:space="preserve">Главы сельсовета </w:t>
      </w:r>
      <w:r w:rsidR="00B22447" w:rsidRPr="00B22447">
        <w:rPr>
          <w:rFonts w:ascii="Times New Roman" w:hAnsi="Times New Roman"/>
          <w:sz w:val="24"/>
          <w:szCs w:val="24"/>
        </w:rPr>
        <w:t>Скибы Натальи Николаевны</w:t>
      </w:r>
      <w:r w:rsidR="00B217FC"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, именуемое в дальнейшем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Концедент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»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, с одной стороны, и </w:t>
      </w:r>
      <w:r w:rsidR="00B217FC">
        <w:rPr>
          <w:rFonts w:ascii="Times New Roman" w:hAnsi="Times New Roman"/>
          <w:b/>
          <w:sz w:val="24"/>
          <w:szCs w:val="24"/>
        </w:rPr>
        <w:t>_______________________________________</w:t>
      </w:r>
      <w:r w:rsidRPr="007730C1">
        <w:rPr>
          <w:rFonts w:ascii="Times New Roman" w:hAnsi="Times New Roman"/>
          <w:sz w:val="24"/>
          <w:szCs w:val="24"/>
        </w:rPr>
        <w:t xml:space="preserve"> в лице _________________________, действующего на основании _______________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 далее совместно именуемые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7730C1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приема-передачи о нижеследующем.</w:t>
      </w:r>
    </w:p>
    <w:p w:rsidR="007A3EAD" w:rsidRPr="007730C1" w:rsidRDefault="007A3EAD" w:rsidP="00F75BA8">
      <w:pPr>
        <w:spacing w:after="0" w:line="240" w:lineRule="auto"/>
        <w:ind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107DE1" w:rsidRPr="007730C1" w:rsidRDefault="00107DE1" w:rsidP="00F75BA8">
      <w:pPr>
        <w:numPr>
          <w:ilvl w:val="2"/>
          <w:numId w:val="1"/>
        </w:numPr>
        <w:tabs>
          <w:tab w:val="left" w:pos="567"/>
        </w:tabs>
        <w:spacing w:after="0" w:line="240" w:lineRule="auto"/>
        <w:ind w:left="0" w:right="567" w:firstLine="709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</w:t>
      </w:r>
      <w:r w:rsidRPr="007730C1"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B217FC">
        <w:rPr>
          <w:rFonts w:ascii="Times New Roman" w:hAnsi="Times New Roman"/>
          <w:sz w:val="24"/>
          <w:szCs w:val="24"/>
        </w:rPr>
        <w:t>вод</w:t>
      </w:r>
      <w:r w:rsidRPr="007730C1">
        <w:rPr>
          <w:rFonts w:ascii="Times New Roman" w:hAnsi="Times New Roman"/>
          <w:sz w:val="24"/>
          <w:szCs w:val="24"/>
        </w:rPr>
        <w:t xml:space="preserve">оснабжения, </w:t>
      </w:r>
      <w:r w:rsidR="007A3EAD" w:rsidRPr="007A3EAD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C92179" w:rsidRPr="00C92179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B22447">
        <w:rPr>
          <w:rFonts w:ascii="Times New Roman" w:hAnsi="Times New Roman"/>
          <w:bCs/>
          <w:sz w:val="24"/>
          <w:szCs w:val="24"/>
        </w:rPr>
        <w:t>Верхнелюбажский</w:t>
      </w:r>
      <w:r w:rsidR="00C92179" w:rsidRPr="00C92179">
        <w:rPr>
          <w:rFonts w:ascii="Times New Roman" w:hAnsi="Times New Roman"/>
          <w:bCs/>
          <w:sz w:val="24"/>
          <w:szCs w:val="24"/>
        </w:rPr>
        <w:t xml:space="preserve"> сельсовет» Фатежского района Курской области</w:t>
      </w:r>
      <w:r w:rsidR="00B217FC">
        <w:rPr>
          <w:rFonts w:ascii="Times New Roman" w:hAnsi="Times New Roman"/>
          <w:sz w:val="24"/>
          <w:szCs w:val="24"/>
        </w:rPr>
        <w:t>, от «___» ____________ 20__</w:t>
      </w:r>
      <w:r w:rsidRPr="007730C1">
        <w:rPr>
          <w:rFonts w:ascii="Times New Roman" w:hAnsi="Times New Roman"/>
          <w:sz w:val="24"/>
          <w:szCs w:val="24"/>
        </w:rPr>
        <w:t xml:space="preserve"> года (далее – «</w:t>
      </w:r>
      <w:r w:rsidRPr="007730C1">
        <w:rPr>
          <w:rFonts w:ascii="Times New Roman" w:hAnsi="Times New Roman"/>
          <w:b/>
          <w:i/>
          <w:sz w:val="24"/>
          <w:szCs w:val="24"/>
        </w:rPr>
        <w:t>Концессионное соглашение</w:t>
      </w:r>
      <w:r w:rsidRPr="007730C1">
        <w:rPr>
          <w:rFonts w:ascii="Times New Roman" w:hAnsi="Times New Roman"/>
          <w:sz w:val="24"/>
          <w:szCs w:val="24"/>
        </w:rPr>
        <w:t>»)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 [</w:t>
      </w:r>
      <w:r w:rsidRPr="007730C1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передающей 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] передал, а [</w:t>
      </w:r>
      <w:r w:rsidRPr="007730C1">
        <w:rPr>
          <w:rFonts w:ascii="Times New Roman" w:eastAsia="Arial Unicode MS" w:hAnsi="Times New Roman"/>
          <w:i/>
          <w:sz w:val="24"/>
          <w:szCs w:val="24"/>
          <w:lang w:eastAsia="en-GB"/>
        </w:rPr>
        <w:t>указать наименование принимающей Стороны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] принял</w:t>
      </w:r>
    </w:p>
    <w:p w:rsidR="00107DE1" w:rsidRPr="007730C1" w:rsidRDefault="00107DE1" w:rsidP="00F75BA8">
      <w:pPr>
        <w:tabs>
          <w:tab w:val="left" w:pos="567"/>
        </w:tabs>
        <w:spacing w:after="200" w:line="240" w:lineRule="auto"/>
        <w:ind w:right="567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1.1 следующее имущество, входящее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в состав Объекта соглашения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:</w:t>
      </w:r>
    </w:p>
    <w:tbl>
      <w:tblPr>
        <w:tblW w:w="149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2736"/>
        <w:gridCol w:w="1505"/>
        <w:gridCol w:w="2325"/>
        <w:gridCol w:w="1368"/>
        <w:gridCol w:w="1778"/>
        <w:gridCol w:w="821"/>
        <w:gridCol w:w="2188"/>
        <w:gridCol w:w="1641"/>
      </w:tblGrid>
      <w:tr w:rsidR="00501B4D" w:rsidRPr="007730C1" w:rsidTr="00F75BA8">
        <w:trPr>
          <w:trHeight w:val="1732"/>
        </w:trPr>
        <w:tc>
          <w:tcPr>
            <w:tcW w:w="547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№ п/п</w:t>
            </w:r>
          </w:p>
        </w:tc>
        <w:tc>
          <w:tcPr>
            <w:tcW w:w="2736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Наименование и описание имущества</w:t>
            </w:r>
          </w:p>
        </w:tc>
        <w:tc>
          <w:tcPr>
            <w:tcW w:w="1505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Инвентарный номер</w:t>
            </w:r>
          </w:p>
        </w:tc>
        <w:tc>
          <w:tcPr>
            <w:tcW w:w="2325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Кадастровый номер объекта недвижимости</w:t>
            </w:r>
          </w:p>
        </w:tc>
        <w:tc>
          <w:tcPr>
            <w:tcW w:w="136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Переданные документы</w:t>
            </w:r>
          </w:p>
        </w:tc>
        <w:tc>
          <w:tcPr>
            <w:tcW w:w="177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Остаточная стоимость на [</w:t>
            </w:r>
            <w:r w:rsidRPr="00F75BA8">
              <w:rPr>
                <w:rFonts w:ascii="Symbol" w:eastAsia="Arial Unicode MS" w:hAnsi="Symbol"/>
                <w:sz w:val="20"/>
                <w:szCs w:val="20"/>
                <w:lang w:val="en-US" w:eastAsia="en-GB"/>
              </w:rPr>
              <w:sym w:font="Symbol" w:char="F0B7"/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] г.</w:t>
            </w:r>
          </w:p>
        </w:tc>
        <w:tc>
          <w:tcPr>
            <w:tcW w:w="821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Износ</w:t>
            </w:r>
          </w:p>
        </w:tc>
        <w:tc>
          <w:tcPr>
            <w:tcW w:w="2188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Дата и срок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действия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заключения экспертизы промышл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енной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 xml:space="preserve"> 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б</w:t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езопасности</w:t>
            </w:r>
            <w:r w:rsidR="006A4423"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, технического освидетельствования</w:t>
            </w:r>
          </w:p>
        </w:tc>
        <w:tc>
          <w:tcPr>
            <w:tcW w:w="1641" w:type="dxa"/>
          </w:tcPr>
          <w:p w:rsidR="00501B4D" w:rsidRPr="00F75BA8" w:rsidRDefault="00501B4D" w:rsidP="007A3EA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Выявленные дефекты, отсутствующие документы</w:t>
            </w:r>
          </w:p>
        </w:tc>
      </w:tr>
      <w:tr w:rsidR="00501B4D" w:rsidRPr="007730C1" w:rsidTr="00F75BA8">
        <w:trPr>
          <w:trHeight w:val="232"/>
        </w:trPr>
        <w:tc>
          <w:tcPr>
            <w:tcW w:w="547" w:type="dxa"/>
          </w:tcPr>
          <w:p w:rsidR="00501B4D" w:rsidRPr="00F75BA8" w:rsidRDefault="00F75BA8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53"/>
        </w:trPr>
        <w:tc>
          <w:tcPr>
            <w:tcW w:w="547" w:type="dxa"/>
          </w:tcPr>
          <w:p w:rsidR="00501B4D" w:rsidRPr="00F75BA8" w:rsidRDefault="00F75BA8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32"/>
        </w:trPr>
        <w:tc>
          <w:tcPr>
            <w:tcW w:w="547" w:type="dxa"/>
          </w:tcPr>
          <w:p w:rsidR="00501B4D" w:rsidRPr="00F75BA8" w:rsidRDefault="00501B4D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…</w:t>
            </w:r>
          </w:p>
        </w:tc>
        <w:tc>
          <w:tcPr>
            <w:tcW w:w="2736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0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32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3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7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2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18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4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</w:tbl>
    <w:p w:rsidR="007A3EAD" w:rsidRDefault="007A3EAD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F75BA8" w:rsidRDefault="00F75BA8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B22447" w:rsidRDefault="00B22447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</w:p>
    <w:p w:rsidR="00107DE1" w:rsidRPr="007730C1" w:rsidRDefault="00107DE1" w:rsidP="00107DE1">
      <w:pPr>
        <w:tabs>
          <w:tab w:val="left" w:pos="567"/>
        </w:tabs>
        <w:spacing w:before="200"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lastRenderedPageBreak/>
        <w:t xml:space="preserve">1.2 следующее имущество, входящее </w:t>
      </w:r>
      <w:r w:rsidRPr="007730C1">
        <w:rPr>
          <w:rFonts w:ascii="Times New Roman" w:eastAsia="Arial Unicode MS" w:hAnsi="Times New Roman"/>
          <w:b/>
          <w:sz w:val="24"/>
          <w:szCs w:val="24"/>
          <w:lang w:eastAsia="en-GB"/>
        </w:rPr>
        <w:t>в состав Иного имущества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:</w:t>
      </w:r>
    </w:p>
    <w:tbl>
      <w:tblPr>
        <w:tblW w:w="14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560"/>
        <w:gridCol w:w="1984"/>
        <w:gridCol w:w="1418"/>
        <w:gridCol w:w="1842"/>
        <w:gridCol w:w="851"/>
        <w:gridCol w:w="2268"/>
        <w:gridCol w:w="1660"/>
      </w:tblGrid>
      <w:tr w:rsidR="00501B4D" w:rsidRPr="007730C1" w:rsidTr="00F75BA8">
        <w:trPr>
          <w:trHeight w:val="2305"/>
        </w:trPr>
        <w:tc>
          <w:tcPr>
            <w:tcW w:w="567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№ п/п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Наименование и описание имущества</w:t>
            </w:r>
          </w:p>
        </w:tc>
        <w:tc>
          <w:tcPr>
            <w:tcW w:w="1560" w:type="dxa"/>
          </w:tcPr>
          <w:p w:rsidR="00501B4D" w:rsidRPr="00F75BA8" w:rsidRDefault="00501B4D" w:rsidP="00F75BA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Инвентарный номер</w:t>
            </w: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Кадастровый номер объекта недвижимости</w:t>
            </w: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Переданные документы</w:t>
            </w: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Остаточная стоимость на [</w:t>
            </w:r>
            <w:r w:rsidRPr="00F75BA8">
              <w:rPr>
                <w:rFonts w:ascii="Symbol" w:eastAsia="Arial Unicode MS" w:hAnsi="Symbol"/>
                <w:sz w:val="20"/>
                <w:szCs w:val="20"/>
                <w:lang w:val="en-US" w:eastAsia="en-GB"/>
              </w:rPr>
              <w:sym w:font="Symbol" w:char="F0B7"/>
            </w: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] г.</w:t>
            </w: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Износ</w:t>
            </w:r>
          </w:p>
        </w:tc>
        <w:tc>
          <w:tcPr>
            <w:tcW w:w="2268" w:type="dxa"/>
          </w:tcPr>
          <w:p w:rsidR="00501B4D" w:rsidRPr="00F75BA8" w:rsidRDefault="006A4423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Дата и срок действия заключения экспертизы промышленной безопасности, технического освидетельствования</w:t>
            </w: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Выявленные дефекты, отсутствующие документы</w:t>
            </w:r>
          </w:p>
        </w:tc>
      </w:tr>
      <w:tr w:rsidR="00501B4D" w:rsidRPr="007730C1" w:rsidTr="00F75BA8">
        <w:trPr>
          <w:trHeight w:val="241"/>
        </w:trPr>
        <w:tc>
          <w:tcPr>
            <w:tcW w:w="567" w:type="dxa"/>
          </w:tcPr>
          <w:p w:rsidR="00501B4D" w:rsidRPr="00F75BA8" w:rsidRDefault="00F75BA8" w:rsidP="00F75BA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63"/>
        </w:trPr>
        <w:tc>
          <w:tcPr>
            <w:tcW w:w="567" w:type="dxa"/>
          </w:tcPr>
          <w:p w:rsidR="00501B4D" w:rsidRPr="00F75BA8" w:rsidRDefault="00F75BA8" w:rsidP="00F75BA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  <w:r w:rsidRPr="00F75BA8"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835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60" w:type="dxa"/>
          </w:tcPr>
          <w:p w:rsidR="00501B4D" w:rsidRPr="00F75BA8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GB"/>
              </w:rPr>
            </w:pPr>
          </w:p>
        </w:tc>
      </w:tr>
      <w:tr w:rsidR="00501B4D" w:rsidRPr="007730C1" w:rsidTr="00F75BA8">
        <w:trPr>
          <w:trHeight w:val="241"/>
        </w:trPr>
        <w:tc>
          <w:tcPr>
            <w:tcW w:w="567" w:type="dxa"/>
          </w:tcPr>
          <w:p w:rsidR="00501B4D" w:rsidRPr="007730C1" w:rsidRDefault="00501B4D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/>
                <w:lang w:eastAsia="en-GB"/>
              </w:rPr>
            </w:pPr>
            <w:r w:rsidRPr="007730C1">
              <w:rPr>
                <w:rFonts w:ascii="Times New Roman" w:eastAsia="Arial Unicode MS" w:hAnsi="Times New Roman"/>
                <w:lang w:eastAsia="en-GB"/>
              </w:rPr>
              <w:t>…</w:t>
            </w:r>
          </w:p>
        </w:tc>
        <w:tc>
          <w:tcPr>
            <w:tcW w:w="2835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560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984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418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842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851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2268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  <w:tc>
          <w:tcPr>
            <w:tcW w:w="1660" w:type="dxa"/>
          </w:tcPr>
          <w:p w:rsidR="00501B4D" w:rsidRPr="007730C1" w:rsidRDefault="00501B4D" w:rsidP="006657F5">
            <w:pPr>
              <w:spacing w:after="0" w:line="240" w:lineRule="auto"/>
              <w:jc w:val="both"/>
              <w:rPr>
                <w:rFonts w:ascii="Times New Roman" w:eastAsia="Arial Unicode MS" w:hAnsi="Times New Roman"/>
                <w:lang w:eastAsia="en-GB"/>
              </w:rPr>
            </w:pPr>
          </w:p>
        </w:tc>
      </w:tr>
    </w:tbl>
    <w:p w:rsidR="00107DE1" w:rsidRPr="003F2477" w:rsidRDefault="003F2477" w:rsidP="00F75BA8">
      <w:pPr>
        <w:numPr>
          <w:ilvl w:val="2"/>
          <w:numId w:val="1"/>
        </w:numPr>
        <w:tabs>
          <w:tab w:val="left" w:pos="567"/>
        </w:tabs>
        <w:spacing w:before="240" w:after="200" w:line="240" w:lineRule="auto"/>
        <w:ind w:left="0" w:right="425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>
        <w:rPr>
          <w:rFonts w:ascii="Times New Roman" w:eastAsia="Arial Unicode MS" w:hAnsi="Times New Roman"/>
          <w:sz w:val="24"/>
          <w:szCs w:val="24"/>
          <w:lang w:eastAsia="en-GB"/>
        </w:rPr>
        <w:t>Концедент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и Концессионер признают и подтверждают, что в связи с передачей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значительного количества 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имущества, входящего в Объект соглашения и 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>Незарегис</w:t>
      </w:r>
      <w:r w:rsidR="0032315F">
        <w:rPr>
          <w:rFonts w:ascii="Times New Roman" w:eastAsia="Arial Unicode MS" w:hAnsi="Times New Roman"/>
          <w:sz w:val="24"/>
          <w:szCs w:val="24"/>
          <w:lang w:eastAsia="en-GB"/>
        </w:rPr>
        <w:t>т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>рированное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 имущество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, необходимостью обеспечения непрерывного и качественного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вод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оснабжения потребителей было невозможным при составлении настоящего Акта провести в полном объеме испытания указанного имущества для проверки его соответствия технико-экономическим показателям, установленным Концессионным соглашением, помимо его </w:t>
      </w:r>
      <w:r w:rsidRPr="00B43D1B">
        <w:rPr>
          <w:rFonts w:ascii="Times New Roman" w:eastAsia="Arial Unicode MS" w:hAnsi="Times New Roman"/>
          <w:sz w:val="24"/>
          <w:szCs w:val="24"/>
          <w:lang w:eastAsia="en-GB"/>
        </w:rPr>
        <w:t>внешнего осмотра. Концедент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>подтверждае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>т право Концессионера заявить о недостатка</w:t>
      </w:r>
      <w:r w:rsidR="00B22447">
        <w:rPr>
          <w:rFonts w:ascii="Times New Roman" w:eastAsia="Arial Unicode MS" w:hAnsi="Times New Roman"/>
          <w:sz w:val="24"/>
          <w:szCs w:val="24"/>
          <w:lang w:eastAsia="en-GB"/>
        </w:rPr>
        <w:t>х переданного по настоящему Акту</w:t>
      </w:r>
      <w:r w:rsidRPr="003F2477">
        <w:rPr>
          <w:rFonts w:ascii="Times New Roman" w:eastAsia="Arial Unicode MS" w:hAnsi="Times New Roman"/>
          <w:sz w:val="24"/>
          <w:szCs w:val="24"/>
          <w:lang w:eastAsia="en-GB"/>
        </w:rPr>
        <w:t xml:space="preserve"> имущества, невыявленных при его приемке, в разумный срок после выявления таких недостатков.</w:t>
      </w:r>
      <w:bookmarkStart w:id="4" w:name="_GoBack"/>
      <w:bookmarkEnd w:id="4"/>
    </w:p>
    <w:p w:rsidR="00903521" w:rsidRDefault="00107DE1" w:rsidP="00F75BA8">
      <w:pPr>
        <w:numPr>
          <w:ilvl w:val="2"/>
          <w:numId w:val="1"/>
        </w:numPr>
        <w:tabs>
          <w:tab w:val="left" w:pos="567"/>
        </w:tabs>
        <w:spacing w:after="200" w:line="240" w:lineRule="auto"/>
        <w:ind w:left="0" w:right="425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Настоящий Акт составлен в 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5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 xml:space="preserve"> (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пяти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) экземплярах, по одному для Концедента</w:t>
      </w:r>
      <w:r w:rsidR="00B43D1B">
        <w:rPr>
          <w:rFonts w:ascii="Times New Roman" w:eastAsia="Arial Unicode MS" w:hAnsi="Times New Roman"/>
          <w:sz w:val="24"/>
          <w:szCs w:val="24"/>
          <w:lang w:eastAsia="en-GB"/>
        </w:rPr>
        <w:t xml:space="preserve">, Курской области 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и Концессионера</w:t>
      </w:r>
      <w:r w:rsidR="00501B4D">
        <w:rPr>
          <w:rFonts w:ascii="Times New Roman" w:eastAsia="Arial Unicode MS" w:hAnsi="Times New Roman"/>
          <w:sz w:val="24"/>
          <w:szCs w:val="24"/>
          <w:lang w:eastAsia="en-GB"/>
        </w:rPr>
        <w:t>, один экземпляр – для целей предоставления в орган, осуществляющий государственную регистрацию прав на недвижимое имущество</w:t>
      </w:r>
      <w:r w:rsidRPr="007730C1">
        <w:rPr>
          <w:rFonts w:ascii="Times New Roman" w:eastAsia="Arial Unicode MS" w:hAnsi="Times New Roman"/>
          <w:sz w:val="24"/>
          <w:szCs w:val="24"/>
          <w:lang w:eastAsia="en-GB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5387"/>
        <w:gridCol w:w="4394"/>
      </w:tblGrid>
      <w:tr w:rsidR="00903521" w:rsidRPr="007730C1" w:rsidTr="00903521">
        <w:trPr>
          <w:trHeight w:val="727"/>
        </w:trPr>
        <w:tc>
          <w:tcPr>
            <w:tcW w:w="5778" w:type="dxa"/>
          </w:tcPr>
          <w:p w:rsidR="00903521" w:rsidRPr="007730C1" w:rsidRDefault="00903521" w:rsidP="006A4423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5387" w:type="dxa"/>
          </w:tcPr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  <w:tc>
          <w:tcPr>
            <w:tcW w:w="4394" w:type="dxa"/>
          </w:tcPr>
          <w:p w:rsidR="00903521" w:rsidRDefault="00742CD4" w:rsidP="00903521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имени Курской области</w:t>
            </w:r>
          </w:p>
          <w:p w:rsidR="00903521" w:rsidRPr="007730C1" w:rsidRDefault="00903521" w:rsidP="00903521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3521" w:rsidRPr="007730C1" w:rsidTr="00903521">
        <w:trPr>
          <w:trHeight w:val="1402"/>
        </w:trPr>
        <w:tc>
          <w:tcPr>
            <w:tcW w:w="5778" w:type="dxa"/>
          </w:tcPr>
          <w:p w:rsidR="0090352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Концедент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5387" w:type="dxa"/>
          </w:tcPr>
          <w:p w:rsidR="00903521" w:rsidRDefault="00903521" w:rsidP="00903521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Концессионер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  <w:p w:rsidR="00903521" w:rsidRPr="007730C1" w:rsidRDefault="0090352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4394" w:type="dxa"/>
          </w:tcPr>
          <w:p w:rsidR="00903521" w:rsidRDefault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3521" w:rsidRPr="00903521" w:rsidRDefault="00903521" w:rsidP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903521" w:rsidRPr="007730C1" w:rsidRDefault="00903521" w:rsidP="00903521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</w:tr>
      <w:tr w:rsidR="00903521" w:rsidRPr="007730C1" w:rsidTr="00903521">
        <w:trPr>
          <w:trHeight w:val="727"/>
        </w:trPr>
        <w:tc>
          <w:tcPr>
            <w:tcW w:w="5778" w:type="dxa"/>
          </w:tcPr>
          <w:p w:rsidR="00903521" w:rsidRPr="007730C1" w:rsidRDefault="0090352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5387" w:type="dxa"/>
          </w:tcPr>
          <w:p w:rsidR="00903521" w:rsidRPr="007730C1" w:rsidRDefault="0090352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30C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4394" w:type="dxa"/>
          </w:tcPr>
          <w:p w:rsidR="00903521" w:rsidRPr="00903521" w:rsidRDefault="00903521" w:rsidP="00903521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3521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  <w:p w:rsidR="00903521" w:rsidRPr="007730C1" w:rsidRDefault="00903521" w:rsidP="00903521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A4423" w:rsidRDefault="006A4423" w:rsidP="006A4423">
      <w:pPr>
        <w:tabs>
          <w:tab w:val="left" w:pos="426"/>
        </w:tabs>
        <w:spacing w:after="20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6A4423" w:rsidSect="00C92179">
      <w:pgSz w:w="16838" w:h="11906" w:orient="landscape"/>
      <w:pgMar w:top="850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100C2"/>
    <w:multiLevelType w:val="hybridMultilevel"/>
    <w:tmpl w:val="D706AC84"/>
    <w:lvl w:ilvl="0" w:tplc="DC0A1B20">
      <w:start w:val="1"/>
      <w:numFmt w:val="decimal"/>
      <w:lvlText w:val="%1."/>
      <w:lvlJc w:val="left"/>
      <w:pPr>
        <w:ind w:left="720" w:hanging="360"/>
      </w:pPr>
    </w:lvl>
    <w:lvl w:ilvl="1" w:tplc="F3FCA4BC" w:tentative="1">
      <w:start w:val="1"/>
      <w:numFmt w:val="lowerLetter"/>
      <w:lvlText w:val="%2."/>
      <w:lvlJc w:val="left"/>
      <w:pPr>
        <w:ind w:left="1440" w:hanging="360"/>
      </w:pPr>
    </w:lvl>
    <w:lvl w:ilvl="2" w:tplc="6536268A">
      <w:start w:val="1"/>
      <w:numFmt w:val="lowerRoman"/>
      <w:lvlText w:val="%3."/>
      <w:lvlJc w:val="right"/>
      <w:pPr>
        <w:ind w:left="2160" w:hanging="180"/>
      </w:pPr>
    </w:lvl>
    <w:lvl w:ilvl="3" w:tplc="D4B6E506" w:tentative="1">
      <w:start w:val="1"/>
      <w:numFmt w:val="decimal"/>
      <w:lvlText w:val="%4."/>
      <w:lvlJc w:val="left"/>
      <w:pPr>
        <w:ind w:left="2880" w:hanging="360"/>
      </w:pPr>
    </w:lvl>
    <w:lvl w:ilvl="4" w:tplc="C27C9848" w:tentative="1">
      <w:start w:val="1"/>
      <w:numFmt w:val="lowerLetter"/>
      <w:lvlText w:val="%5."/>
      <w:lvlJc w:val="left"/>
      <w:pPr>
        <w:ind w:left="3600" w:hanging="360"/>
      </w:pPr>
    </w:lvl>
    <w:lvl w:ilvl="5" w:tplc="8D821A94" w:tentative="1">
      <w:start w:val="1"/>
      <w:numFmt w:val="lowerRoman"/>
      <w:lvlText w:val="%6."/>
      <w:lvlJc w:val="right"/>
      <w:pPr>
        <w:ind w:left="4320" w:hanging="180"/>
      </w:pPr>
    </w:lvl>
    <w:lvl w:ilvl="6" w:tplc="F0102DD6" w:tentative="1">
      <w:start w:val="1"/>
      <w:numFmt w:val="decimal"/>
      <w:lvlText w:val="%7."/>
      <w:lvlJc w:val="left"/>
      <w:pPr>
        <w:ind w:left="5040" w:hanging="360"/>
      </w:pPr>
    </w:lvl>
    <w:lvl w:ilvl="7" w:tplc="DC1E0CBE" w:tentative="1">
      <w:start w:val="1"/>
      <w:numFmt w:val="lowerLetter"/>
      <w:lvlText w:val="%8."/>
      <w:lvlJc w:val="left"/>
      <w:pPr>
        <w:ind w:left="5760" w:hanging="360"/>
      </w:pPr>
    </w:lvl>
    <w:lvl w:ilvl="8" w:tplc="231C5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7F4B"/>
    <w:multiLevelType w:val="multilevel"/>
    <w:tmpl w:val="B016D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" w15:restartNumberingAfterBreak="0">
    <w:nsid w:val="4D772347"/>
    <w:multiLevelType w:val="hybridMultilevel"/>
    <w:tmpl w:val="D706AC84"/>
    <w:lvl w:ilvl="0" w:tplc="DC0A1B20">
      <w:start w:val="1"/>
      <w:numFmt w:val="decimal"/>
      <w:lvlText w:val="%1."/>
      <w:lvlJc w:val="left"/>
      <w:pPr>
        <w:ind w:left="720" w:hanging="360"/>
      </w:pPr>
    </w:lvl>
    <w:lvl w:ilvl="1" w:tplc="F3FCA4BC" w:tentative="1">
      <w:start w:val="1"/>
      <w:numFmt w:val="lowerLetter"/>
      <w:lvlText w:val="%2."/>
      <w:lvlJc w:val="left"/>
      <w:pPr>
        <w:ind w:left="1440" w:hanging="360"/>
      </w:pPr>
    </w:lvl>
    <w:lvl w:ilvl="2" w:tplc="6536268A">
      <w:start w:val="1"/>
      <w:numFmt w:val="lowerRoman"/>
      <w:lvlText w:val="%3."/>
      <w:lvlJc w:val="right"/>
      <w:pPr>
        <w:ind w:left="2160" w:hanging="180"/>
      </w:pPr>
    </w:lvl>
    <w:lvl w:ilvl="3" w:tplc="D4B6E506" w:tentative="1">
      <w:start w:val="1"/>
      <w:numFmt w:val="decimal"/>
      <w:lvlText w:val="%4."/>
      <w:lvlJc w:val="left"/>
      <w:pPr>
        <w:ind w:left="2880" w:hanging="360"/>
      </w:pPr>
    </w:lvl>
    <w:lvl w:ilvl="4" w:tplc="C27C9848" w:tentative="1">
      <w:start w:val="1"/>
      <w:numFmt w:val="lowerLetter"/>
      <w:lvlText w:val="%5."/>
      <w:lvlJc w:val="left"/>
      <w:pPr>
        <w:ind w:left="3600" w:hanging="360"/>
      </w:pPr>
    </w:lvl>
    <w:lvl w:ilvl="5" w:tplc="8D821A94" w:tentative="1">
      <w:start w:val="1"/>
      <w:numFmt w:val="lowerRoman"/>
      <w:lvlText w:val="%6."/>
      <w:lvlJc w:val="right"/>
      <w:pPr>
        <w:ind w:left="4320" w:hanging="180"/>
      </w:pPr>
    </w:lvl>
    <w:lvl w:ilvl="6" w:tplc="F0102DD6" w:tentative="1">
      <w:start w:val="1"/>
      <w:numFmt w:val="decimal"/>
      <w:lvlText w:val="%7."/>
      <w:lvlJc w:val="left"/>
      <w:pPr>
        <w:ind w:left="5040" w:hanging="360"/>
      </w:pPr>
    </w:lvl>
    <w:lvl w:ilvl="7" w:tplc="DC1E0CBE" w:tentative="1">
      <w:start w:val="1"/>
      <w:numFmt w:val="lowerLetter"/>
      <w:lvlText w:val="%8."/>
      <w:lvlJc w:val="left"/>
      <w:pPr>
        <w:ind w:left="5760" w:hanging="360"/>
      </w:pPr>
    </w:lvl>
    <w:lvl w:ilvl="8" w:tplc="231C58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E1"/>
    <w:rsid w:val="00051115"/>
    <w:rsid w:val="00083279"/>
    <w:rsid w:val="000E66D3"/>
    <w:rsid w:val="00107DE1"/>
    <w:rsid w:val="00196BE5"/>
    <w:rsid w:val="00265DD2"/>
    <w:rsid w:val="0032315F"/>
    <w:rsid w:val="0033644C"/>
    <w:rsid w:val="003934E4"/>
    <w:rsid w:val="003F2477"/>
    <w:rsid w:val="00447F5D"/>
    <w:rsid w:val="004A00B1"/>
    <w:rsid w:val="00501B4D"/>
    <w:rsid w:val="00621EF6"/>
    <w:rsid w:val="006A4423"/>
    <w:rsid w:val="006D3893"/>
    <w:rsid w:val="007338EA"/>
    <w:rsid w:val="00742CD4"/>
    <w:rsid w:val="007A3EAD"/>
    <w:rsid w:val="007E63B6"/>
    <w:rsid w:val="007F4851"/>
    <w:rsid w:val="00903521"/>
    <w:rsid w:val="009E7C82"/>
    <w:rsid w:val="00A279F8"/>
    <w:rsid w:val="00A7412A"/>
    <w:rsid w:val="00B217FC"/>
    <w:rsid w:val="00B22447"/>
    <w:rsid w:val="00B43D1B"/>
    <w:rsid w:val="00BF543D"/>
    <w:rsid w:val="00C4361B"/>
    <w:rsid w:val="00C46948"/>
    <w:rsid w:val="00C92179"/>
    <w:rsid w:val="00CA6E37"/>
    <w:rsid w:val="00D81370"/>
    <w:rsid w:val="00D83B18"/>
    <w:rsid w:val="00DA1A1A"/>
    <w:rsid w:val="00EC1F57"/>
    <w:rsid w:val="00F75BA8"/>
    <w:rsid w:val="00FE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C046C-148D-4AF9-8B82-4337DE9E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E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107DE1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107DE1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501B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01B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01B4D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01B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01B4D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01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1B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QUADRA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17</cp:revision>
  <dcterms:created xsi:type="dcterms:W3CDTF">2020-11-24T08:43:00Z</dcterms:created>
  <dcterms:modified xsi:type="dcterms:W3CDTF">2021-09-15T13:51:00Z</dcterms:modified>
</cp:coreProperties>
</file>