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5BDF" w14:textId="1F98E21F" w:rsidR="008C0F93" w:rsidRDefault="00C038A9">
      <w:pPr>
        <w:shd w:val="clear" w:color="auto" w:fill="FFFFFF"/>
        <w:ind w:right="-1" w:firstLine="709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  <w:r w:rsidR="008D7260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ПРОГНОЗНЫЕ РАСЧЕТЫ  ДОХОДОВ БЮДЖЕТА</w:t>
      </w:r>
    </w:p>
    <w:p w14:paraId="30CE2F96" w14:textId="77777777" w:rsidR="008C0F93" w:rsidRDefault="008D7260">
      <w:pPr>
        <w:shd w:val="clear" w:color="auto" w:fill="FFFFFF"/>
        <w:ind w:right="-1" w:firstLine="709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РАСЧЕТ  ДОХОДОВ БЮДЖЕТА </w:t>
      </w:r>
    </w:p>
    <w:p w14:paraId="71046275" w14:textId="77777777" w:rsidR="008C0F93" w:rsidRDefault="008D7260">
      <w:pPr>
        <w:shd w:val="clear" w:color="auto" w:fill="FFFFFF"/>
        <w:ind w:right="-1" w:firstLine="709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МУНИЦИПАЛЬНОГО ОБРАЗОВАНИЯ «ВЕРХНЕЛЮБАЖСКИЙ СЕЛЬСОВЕТ» ФАТЕЖСКОГО РАЙОНА КУРСКОЙ ОБЛАСТИ на 202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-2024 годы</w:t>
      </w:r>
    </w:p>
    <w:p w14:paraId="504221F5" w14:textId="77777777" w:rsidR="008C0F93" w:rsidRDefault="008C0F93">
      <w:pPr>
        <w:shd w:val="clear" w:color="auto" w:fill="FFFFFF"/>
        <w:ind w:right="-1" w:firstLine="709"/>
        <w:jc w:val="center"/>
        <w:rPr>
          <w:color w:val="auto"/>
        </w:rPr>
      </w:pPr>
    </w:p>
    <w:p w14:paraId="141D8CCC" w14:textId="77777777" w:rsidR="008C0F93" w:rsidRDefault="008D7260">
      <w:pPr>
        <w:shd w:val="clear" w:color="auto" w:fill="FFFFFF"/>
        <w:ind w:right="-1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(код 1 01 02010 01 0000 110)</w:t>
      </w:r>
    </w:p>
    <w:p w14:paraId="4CAF2AF3" w14:textId="77777777" w:rsidR="008C0F93" w:rsidRDefault="008D7260">
      <w:pPr>
        <w:pStyle w:val="ConsPlusNormal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227.1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228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02010 01 0000 110)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14:paraId="770F98FF" w14:textId="77777777" w:rsidR="008C0F93" w:rsidRDefault="008C0F93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D5DFB" w14:textId="77777777" w:rsidR="008C0F93" w:rsidRDefault="008D7260">
      <w:pPr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Первый вариант – сумм</w:t>
      </w:r>
      <w:r>
        <w:rPr>
          <w:rFonts w:ascii="Times New Roman" w:hAnsi="Times New Roman"/>
          <w:color w:val="000000"/>
          <w:sz w:val="28"/>
          <w:szCs w:val="28"/>
        </w:rPr>
        <w:t>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14:paraId="7ABB3D06" w14:textId="77777777" w:rsidR="008C0F93" w:rsidRDefault="008D7260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2021 году рассчитывается исходя из фактических поступлений сумм налог</w:t>
      </w:r>
      <w:r>
        <w:rPr>
          <w:rFonts w:ascii="Times New Roman" w:hAnsi="Times New Roman"/>
          <w:color w:val="000000"/>
          <w:sz w:val="28"/>
          <w:szCs w:val="28"/>
        </w:rPr>
        <w:t xml:space="preserve">а за 6 месяцев 2021 года и среднего удельного веса поступлений за соответствующие периоды 2018, 2019 и 2020 годов в фактических годовых поступлениях. </w:t>
      </w:r>
    </w:p>
    <w:p w14:paraId="7C20FD05" w14:textId="77777777" w:rsidR="008C0F93" w:rsidRDefault="008D7260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</w:t>
      </w:r>
      <w:r>
        <w:rPr>
          <w:rFonts w:ascii="Times New Roman" w:hAnsi="Times New Roman"/>
          <w:color w:val="000000"/>
          <w:sz w:val="28"/>
          <w:szCs w:val="28"/>
        </w:rPr>
        <w:t>ономике и развитию Курской области на 2022 год, и ставки налога в размере 13%.</w:t>
      </w:r>
    </w:p>
    <w:p w14:paraId="1897B41C" w14:textId="77777777" w:rsidR="008C0F93" w:rsidRDefault="008D7260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Прогнозируемая сумма поступления налога на 2023 – 2024 годы также рассчитывается по двум вариантам и принимается средний из них.</w:t>
      </w:r>
    </w:p>
    <w:p w14:paraId="0EE5636D" w14:textId="77777777" w:rsidR="008C0F93" w:rsidRDefault="008D7260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вариант – сумма налога на 2023 – 2024 </w:t>
      </w:r>
      <w:r>
        <w:rPr>
          <w:rFonts w:ascii="Times New Roman" w:hAnsi="Times New Roman"/>
          <w:color w:val="000000"/>
          <w:sz w:val="28"/>
          <w:szCs w:val="28"/>
        </w:rPr>
        <w:t>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14:paraId="11240A7E" w14:textId="77777777" w:rsidR="008C0F93" w:rsidRDefault="008D7260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Второй вариант – сумма налога на 2023 – 2024 годы определяетс</w:t>
      </w:r>
      <w:r>
        <w:rPr>
          <w:rFonts w:ascii="Times New Roman" w:hAnsi="Times New Roman"/>
          <w:color w:val="000000"/>
          <w:sz w:val="28"/>
          <w:szCs w:val="28"/>
        </w:rPr>
        <w:t>я исходя из фонда заработной платы, планируемого комитетом по экономике и развитию Курской области на 2023–2024 годы, и ставки налога в размере 13%.</w:t>
      </w:r>
    </w:p>
    <w:p w14:paraId="2EB33899" w14:textId="77777777" w:rsidR="008C0F93" w:rsidRDefault="008D7260">
      <w:pPr>
        <w:shd w:val="clear" w:color="auto" w:fill="FFFFFF"/>
        <w:spacing w:after="29"/>
        <w:ind w:right="-1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Темп роста заработной платы</w:t>
      </w:r>
    </w:p>
    <w:p w14:paraId="2C8F2198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Темп роста з/платы 2021г.– 110,7%</w:t>
      </w:r>
    </w:p>
    <w:p w14:paraId="0A08A029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Темп роста з/платы 2022г.– </w:t>
      </w:r>
      <w:r>
        <w:rPr>
          <w:rFonts w:ascii="Times New Roman" w:hAnsi="Times New Roman"/>
          <w:color w:val="auto"/>
          <w:sz w:val="28"/>
          <w:szCs w:val="28"/>
        </w:rPr>
        <w:t>103,3</w:t>
      </w:r>
      <w:r>
        <w:rPr>
          <w:rFonts w:ascii="Times New Roman" w:hAnsi="Times New Roman"/>
          <w:color w:val="auto"/>
          <w:sz w:val="28"/>
          <w:szCs w:val="28"/>
        </w:rPr>
        <w:t>%</w:t>
      </w:r>
    </w:p>
    <w:p w14:paraId="07F4F381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Темп роста з/платы 2023г. - </w:t>
      </w:r>
      <w:r>
        <w:rPr>
          <w:rFonts w:ascii="Times New Roman" w:hAnsi="Times New Roman"/>
          <w:color w:val="auto"/>
          <w:sz w:val="28"/>
          <w:szCs w:val="28"/>
        </w:rPr>
        <w:t>103,2</w:t>
      </w:r>
      <w:r>
        <w:rPr>
          <w:rFonts w:ascii="Times New Roman" w:hAnsi="Times New Roman"/>
          <w:color w:val="auto"/>
          <w:sz w:val="28"/>
          <w:szCs w:val="28"/>
        </w:rPr>
        <w:t>%</w:t>
      </w:r>
    </w:p>
    <w:p w14:paraId="5B2E4E97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Темп роста з/платы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г. - 103,2%</w:t>
      </w:r>
    </w:p>
    <w:p w14:paraId="1A89CF93" w14:textId="77777777" w:rsidR="008C0F93" w:rsidRDefault="008C0F93">
      <w:pPr>
        <w:shd w:val="clear" w:color="auto" w:fill="FFFFFF"/>
        <w:spacing w:after="0"/>
        <w:ind w:right="-1"/>
        <w:jc w:val="both"/>
        <w:rPr>
          <w:color w:val="auto"/>
          <w:sz w:val="28"/>
          <w:szCs w:val="28"/>
        </w:rPr>
      </w:pPr>
    </w:p>
    <w:p w14:paraId="33ECF047" w14:textId="77777777" w:rsidR="008C0F93" w:rsidRDefault="008D7260">
      <w:pPr>
        <w:shd w:val="clear" w:color="auto" w:fill="FFFFFF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 вариант</w:t>
      </w:r>
    </w:p>
    <w:p w14:paraId="23CA9E46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году:</w:t>
      </w:r>
    </w:p>
    <w:tbl>
      <w:tblPr>
        <w:tblW w:w="9286" w:type="dxa"/>
        <w:tblInd w:w="-1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1698"/>
        <w:gridCol w:w="1930"/>
        <w:gridCol w:w="2147"/>
        <w:gridCol w:w="2172"/>
      </w:tblGrid>
      <w:tr w:rsidR="008C0F93" w14:paraId="75DDCA52" w14:textId="77777777"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26AC09" w14:textId="77777777" w:rsidR="008C0F93" w:rsidRDefault="008D726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A2AF7B" w14:textId="77777777" w:rsidR="008C0F93" w:rsidRDefault="008D7260">
            <w:pPr>
              <w:widowControl w:val="0"/>
              <w:ind w:right="-1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Норматив отчислений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32F632" w14:textId="77777777" w:rsidR="008C0F93" w:rsidRDefault="008D7260">
            <w:pPr>
              <w:widowControl w:val="0"/>
              <w:ind w:right="-1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Фактическое поступление</w:t>
            </w:r>
          </w:p>
          <w:p w14:paraId="4B1BC763" w14:textId="77777777" w:rsidR="008C0F93" w:rsidRDefault="008D7260">
            <w:pPr>
              <w:widowControl w:val="0"/>
              <w:ind w:right="-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 6 месяцев, руб.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BCF81C" w14:textId="77777777" w:rsidR="008C0F93" w:rsidRDefault="008D7260">
            <w:pPr>
              <w:widowControl w:val="0"/>
              <w:ind w:left="60" w:right="-157" w:hanging="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Годовое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поступление, руб..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87072B" w14:textId="77777777" w:rsidR="008C0F93" w:rsidRDefault="008D7260">
            <w:pPr>
              <w:widowControl w:val="0"/>
              <w:ind w:right="-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% поступлений за</w:t>
            </w:r>
          </w:p>
          <w:p w14:paraId="6E2AAA8D" w14:textId="77777777" w:rsidR="008C0F93" w:rsidRDefault="008D7260">
            <w:pPr>
              <w:widowControl w:val="0"/>
              <w:ind w:right="-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6 месяцев в фактических годовых поступлениях</w:t>
            </w:r>
          </w:p>
        </w:tc>
      </w:tr>
      <w:tr w:rsidR="008C0F93" w14:paraId="71613183" w14:textId="77777777"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A7A998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2018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220529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2%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2CC0AC" w14:textId="77777777" w:rsidR="008C0F93" w:rsidRDefault="008D7260">
            <w:pPr>
              <w:pStyle w:val="ac"/>
              <w:widowControl w:val="0"/>
              <w:spacing w:after="143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217889-04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E86AF7" w14:textId="77777777" w:rsidR="008C0F93" w:rsidRDefault="008D7260">
            <w:pPr>
              <w:pStyle w:val="ac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520118-02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5C4F75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41,9</w:t>
            </w:r>
          </w:p>
        </w:tc>
      </w:tr>
      <w:tr w:rsidR="008C0F93" w14:paraId="6BDEF230" w14:textId="77777777"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B57217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E6ADCE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2%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A67C52" w14:textId="77777777" w:rsidR="008C0F93" w:rsidRDefault="008D726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219014,32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FC3062" w14:textId="77777777" w:rsidR="008C0F93" w:rsidRDefault="008D726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570568,16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8C3DE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38,4</w:t>
            </w:r>
          </w:p>
        </w:tc>
      </w:tr>
      <w:tr w:rsidR="008C0F93" w14:paraId="6E96B0DB" w14:textId="77777777">
        <w:trPr>
          <w:trHeight w:val="810"/>
        </w:trPr>
        <w:tc>
          <w:tcPr>
            <w:tcW w:w="13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FE13C5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2020</w:t>
            </w:r>
          </w:p>
        </w:tc>
        <w:tc>
          <w:tcPr>
            <w:tcW w:w="16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4961FB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2%</w:t>
            </w:r>
          </w:p>
        </w:tc>
        <w:tc>
          <w:tcPr>
            <w:tcW w:w="19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40A5DD" w14:textId="77777777" w:rsidR="008C0F93" w:rsidRDefault="008D726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314218,28</w:t>
            </w:r>
          </w:p>
        </w:tc>
        <w:tc>
          <w:tcPr>
            <w:tcW w:w="21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27D44B" w14:textId="77777777" w:rsidR="008C0F93" w:rsidRDefault="008D726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856801,78</w:t>
            </w:r>
          </w:p>
          <w:p w14:paraId="24082640" w14:textId="77777777" w:rsidR="008C0F93" w:rsidRDefault="008C0F93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03964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36,7</w:t>
            </w:r>
          </w:p>
        </w:tc>
      </w:tr>
      <w:tr w:rsidR="008C0F93" w14:paraId="44E1E122" w14:textId="77777777">
        <w:trPr>
          <w:trHeight w:val="1293"/>
        </w:trPr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0BA13E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среднем за 3 года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359FB7" w14:textId="77777777" w:rsidR="008C0F93" w:rsidRDefault="008C0F93">
            <w:pPr>
              <w:widowControl w:val="0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4F3D014D" w14:textId="77777777" w:rsidR="008C0F93" w:rsidRDefault="008D726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250373,88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267CE4C" w14:textId="77777777" w:rsidR="008C0F93" w:rsidRDefault="008C0F93">
            <w:pPr>
              <w:widowControl w:val="0"/>
              <w:ind w:right="-1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136225F5" w14:textId="77777777" w:rsidR="008C0F93" w:rsidRDefault="008D7260">
            <w:pPr>
              <w:widowControl w:val="0"/>
              <w:ind w:right="-1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649162,65</w:t>
            </w: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56F4A8" w14:textId="77777777" w:rsidR="008C0F93" w:rsidRDefault="008C0F93">
            <w:pPr>
              <w:widowControl w:val="0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1DF4A3E8" w14:textId="77777777" w:rsidR="008C0F93" w:rsidRDefault="008C0F93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D40AAB6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39,0</w:t>
            </w:r>
          </w:p>
        </w:tc>
      </w:tr>
      <w:tr w:rsidR="008C0F93" w14:paraId="43DDE779" w14:textId="77777777"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86A71A" w14:textId="77777777" w:rsidR="008C0F93" w:rsidRDefault="008D7260">
            <w:pPr>
              <w:widowControl w:val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C54A70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2%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C59B28" w14:textId="77777777" w:rsidR="008C0F93" w:rsidRDefault="008D7260">
            <w:pPr>
              <w:widowControl w:val="0"/>
              <w:ind w:right="-15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455952,74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DE19A9" w14:textId="77777777" w:rsidR="008C0F93" w:rsidRDefault="008C0F93">
            <w:pPr>
              <w:widowControl w:val="0"/>
              <w:snapToGrid w:val="0"/>
              <w:ind w:right="-157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8B30DA" w14:textId="77777777" w:rsidR="008C0F93" w:rsidRDefault="008C0F93">
            <w:pPr>
              <w:widowControl w:val="0"/>
              <w:snapToGri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3305E35A" w14:textId="77777777" w:rsidR="008C0F93" w:rsidRDefault="008C0F93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03EFB7BC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на доходы физических лиц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году:</w:t>
      </w:r>
    </w:p>
    <w:p w14:paraId="1E685814" w14:textId="77777777" w:rsidR="008C0F93" w:rsidRDefault="008D7260">
      <w:pPr>
        <w:widowControl w:val="0"/>
        <w:ind w:right="-157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455952,74 : </w:t>
      </w:r>
      <w:r>
        <w:rPr>
          <w:rFonts w:ascii="Times New Roman" w:hAnsi="Times New Roman"/>
          <w:color w:val="auto"/>
          <w:sz w:val="28"/>
          <w:szCs w:val="28"/>
        </w:rPr>
        <w:t>0,39</w:t>
      </w:r>
      <w:r>
        <w:rPr>
          <w:rFonts w:ascii="Times New Roman" w:hAnsi="Times New Roman"/>
          <w:color w:val="auto"/>
          <w:sz w:val="28"/>
          <w:szCs w:val="28"/>
        </w:rPr>
        <w:t>= 11</w:t>
      </w:r>
      <w:r>
        <w:rPr>
          <w:rFonts w:ascii="Times New Roman" w:hAnsi="Times New Roman"/>
          <w:color w:val="auto"/>
          <w:sz w:val="28"/>
          <w:szCs w:val="28"/>
        </w:rPr>
        <w:t>69109,59</w:t>
      </w:r>
    </w:p>
    <w:p w14:paraId="2407B442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Темп  роста заработной платы на 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год  - 103,3%</w:t>
      </w:r>
    </w:p>
    <w:p w14:paraId="569B1C45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1169109,59</w:t>
      </w:r>
      <w:r>
        <w:rPr>
          <w:rFonts w:ascii="Times New Roman" w:hAnsi="Times New Roman"/>
          <w:color w:val="auto"/>
          <w:sz w:val="28"/>
          <w:szCs w:val="28"/>
        </w:rPr>
        <w:t xml:space="preserve"> * 103,3%=</w:t>
      </w:r>
      <w:r>
        <w:rPr>
          <w:rFonts w:ascii="Times New Roman" w:hAnsi="Times New Roman"/>
          <w:color w:val="auto"/>
          <w:sz w:val="28"/>
          <w:szCs w:val="28"/>
        </w:rPr>
        <w:t>1207690</w:t>
      </w:r>
      <w:r>
        <w:rPr>
          <w:rFonts w:ascii="Times New Roman" w:hAnsi="Times New Roman"/>
          <w:color w:val="auto"/>
          <w:sz w:val="28"/>
          <w:szCs w:val="28"/>
        </w:rPr>
        <w:t xml:space="preserve"> руб,</w:t>
      </w:r>
    </w:p>
    <w:p w14:paraId="17986A2C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на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год: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1207690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руб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D2DCB10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Темп  роста </w:t>
      </w:r>
      <w:r>
        <w:rPr>
          <w:rFonts w:ascii="Times New Roman" w:hAnsi="Times New Roman"/>
          <w:color w:val="auto"/>
          <w:sz w:val="28"/>
          <w:szCs w:val="28"/>
        </w:rPr>
        <w:t>заработной платы на 2023 год (202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г. к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г.)  - 103,2%</w:t>
      </w:r>
    </w:p>
    <w:p w14:paraId="70D3FDAD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на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год: </w:t>
      </w:r>
      <w:r>
        <w:rPr>
          <w:rFonts w:ascii="Times New Roman" w:hAnsi="Times New Roman"/>
          <w:color w:val="auto"/>
          <w:sz w:val="28"/>
          <w:szCs w:val="28"/>
        </w:rPr>
        <w:t xml:space="preserve">1207690 </w:t>
      </w:r>
      <w:r>
        <w:rPr>
          <w:rFonts w:ascii="Times New Roman" w:hAnsi="Times New Roman"/>
          <w:color w:val="auto"/>
          <w:sz w:val="28"/>
          <w:szCs w:val="28"/>
        </w:rPr>
        <w:t>руб. * 10</w:t>
      </w:r>
      <w:r>
        <w:rPr>
          <w:rFonts w:ascii="Times New Roman" w:hAnsi="Times New Roman"/>
          <w:color w:val="auto"/>
          <w:sz w:val="28"/>
          <w:szCs w:val="28"/>
        </w:rPr>
        <w:t>3,2</w:t>
      </w:r>
      <w:r>
        <w:rPr>
          <w:rFonts w:ascii="Times New Roman" w:hAnsi="Times New Roman"/>
          <w:color w:val="auto"/>
          <w:sz w:val="28"/>
          <w:szCs w:val="28"/>
        </w:rPr>
        <w:t xml:space="preserve">%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1246336 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руб.</w:t>
      </w:r>
    </w:p>
    <w:p w14:paraId="0FB7C006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Темп  роста заработной платы 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 (2024г. к 2023г.)  - 103,2%</w:t>
      </w:r>
    </w:p>
    <w:p w14:paraId="174E687E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Прогноз на 2024 год:  </w:t>
      </w:r>
      <w:r>
        <w:rPr>
          <w:rFonts w:ascii="Times New Roman" w:hAnsi="Times New Roman"/>
          <w:color w:val="auto"/>
          <w:sz w:val="28"/>
          <w:szCs w:val="28"/>
        </w:rPr>
        <w:t xml:space="preserve">1246336 </w:t>
      </w:r>
      <w:r>
        <w:rPr>
          <w:rFonts w:ascii="Times New Roman" w:hAnsi="Times New Roman"/>
          <w:color w:val="auto"/>
          <w:sz w:val="28"/>
          <w:szCs w:val="28"/>
        </w:rPr>
        <w:t xml:space="preserve">руб. * 103,2%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1286219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руб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60B7A19" w14:textId="77777777" w:rsidR="008C0F93" w:rsidRDefault="008C0F9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157E021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 </w:t>
      </w:r>
      <w:r>
        <w:rPr>
          <w:rFonts w:ascii="Times New Roman" w:hAnsi="Times New Roman"/>
          <w:color w:val="auto"/>
          <w:sz w:val="28"/>
          <w:szCs w:val="28"/>
        </w:rPr>
        <w:t>вариант</w:t>
      </w:r>
    </w:p>
    <w:tbl>
      <w:tblPr>
        <w:tblW w:w="8218" w:type="dxa"/>
        <w:tblInd w:w="-1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36"/>
        <w:gridCol w:w="2411"/>
      </w:tblGrid>
      <w:tr w:rsidR="008C0F93" w14:paraId="1A7A51CB" w14:textId="77777777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3E4407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C4AC11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Фонд заработной  платы,руб.(план)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09D4C1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13%  НДФЛ</w:t>
            </w:r>
          </w:p>
          <w:p w14:paraId="1E33BC05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руб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0BF5E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Поступление НДФЛ в местный бюджет – 2%,руб.</w:t>
            </w:r>
          </w:p>
        </w:tc>
      </w:tr>
      <w:tr w:rsidR="008C0F93" w14:paraId="2D5A905A" w14:textId="77777777">
        <w:trPr>
          <w:trHeight w:val="610"/>
        </w:trPr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A087A6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80E044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445732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287F4B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57945199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A86459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1158904</w:t>
            </w:r>
          </w:p>
          <w:p w14:paraId="541E66CC" w14:textId="77777777" w:rsidR="008C0F93" w:rsidRDefault="008C0F93">
            <w:pPr>
              <w:widowControl w:val="0"/>
              <w:jc w:val="both"/>
              <w:rPr>
                <w:color w:val="auto"/>
              </w:rPr>
            </w:pPr>
          </w:p>
        </w:tc>
      </w:tr>
      <w:tr w:rsidR="008C0F93" w14:paraId="714773FE" w14:textId="77777777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60AA49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7160FA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46012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2700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A221FA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598159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FE2E6A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1196319</w:t>
            </w:r>
          </w:p>
        </w:tc>
      </w:tr>
      <w:tr w:rsidR="008C0F93" w14:paraId="3EC1ED57" w14:textId="77777777">
        <w:trPr>
          <w:trHeight w:val="100"/>
        </w:trPr>
        <w:tc>
          <w:tcPr>
            <w:tcW w:w="19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D39CF28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9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CD235A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474881000</w:t>
            </w:r>
          </w:p>
        </w:tc>
        <w:tc>
          <w:tcPr>
            <w:tcW w:w="19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D1E3CD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61734530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1CFA7A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1234691</w:t>
            </w:r>
          </w:p>
        </w:tc>
      </w:tr>
    </w:tbl>
    <w:p w14:paraId="30BB0656" w14:textId="77777777" w:rsidR="008C0F93" w:rsidRDefault="008C0F9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1EEE205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поступления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 xml:space="preserve">4 </w:t>
      </w:r>
      <w:r>
        <w:rPr>
          <w:rFonts w:ascii="Times New Roman" w:hAnsi="Times New Roman"/>
          <w:color w:val="auto"/>
          <w:sz w:val="28"/>
          <w:szCs w:val="28"/>
        </w:rPr>
        <w:t>годах</w:t>
      </w:r>
    </w:p>
    <w:tbl>
      <w:tblPr>
        <w:tblW w:w="8218" w:type="dxa"/>
        <w:tblInd w:w="-1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9"/>
        <w:gridCol w:w="1620"/>
        <w:gridCol w:w="1619"/>
        <w:gridCol w:w="3790"/>
      </w:tblGrid>
      <w:tr w:rsidR="008C0F93" w14:paraId="512243A3" w14:textId="77777777"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6185F4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Годы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5C9497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вариант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BD527B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вариант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1E245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Прогноз (средний вариант) руб.</w:t>
            </w:r>
          </w:p>
        </w:tc>
      </w:tr>
      <w:tr w:rsidR="008C0F93" w14:paraId="0C1133BC" w14:textId="77777777"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89A480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7885A2" w14:textId="77777777" w:rsidR="008C0F93" w:rsidRDefault="008D7260">
            <w:pPr>
              <w:widowControl w:val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1207690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AB8E77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1158904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853363" w14:textId="77777777" w:rsidR="008C0F93" w:rsidRDefault="008D7260">
            <w:pPr>
              <w:widowControl w:val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1183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297</w:t>
            </w:r>
          </w:p>
        </w:tc>
      </w:tr>
      <w:tr w:rsidR="008C0F93" w14:paraId="232E428E" w14:textId="77777777"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FA73D0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39B519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1246336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E5654F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11963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6C70BF" w14:textId="77777777" w:rsidR="008C0F93" w:rsidRDefault="008D7260">
            <w:pPr>
              <w:widowControl w:val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1221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328</w:t>
            </w:r>
          </w:p>
        </w:tc>
      </w:tr>
      <w:tr w:rsidR="008C0F93" w14:paraId="2BCF0E14" w14:textId="77777777">
        <w:tc>
          <w:tcPr>
            <w:tcW w:w="11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BBFC08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16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C08C76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1286219</w:t>
            </w:r>
          </w:p>
        </w:tc>
        <w:tc>
          <w:tcPr>
            <w:tcW w:w="1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D93E45" w14:textId="77777777" w:rsidR="008C0F93" w:rsidRDefault="008D7260">
            <w:pPr>
              <w:widowControl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1234691</w:t>
            </w:r>
          </w:p>
        </w:tc>
        <w:tc>
          <w:tcPr>
            <w:tcW w:w="3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36A7C5" w14:textId="77777777" w:rsidR="008C0F93" w:rsidRDefault="008D7260">
            <w:pPr>
              <w:widowControl w:val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1260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455</w:t>
            </w:r>
          </w:p>
        </w:tc>
      </w:tr>
    </w:tbl>
    <w:p w14:paraId="415BE31E" w14:textId="77777777" w:rsidR="008C0F93" w:rsidRDefault="008C0F93">
      <w:pPr>
        <w:shd w:val="clear" w:color="auto" w:fill="FFFFFF"/>
        <w:ind w:right="-1"/>
        <w:jc w:val="center"/>
        <w:rPr>
          <w:color w:val="auto"/>
        </w:rPr>
      </w:pPr>
    </w:p>
    <w:p w14:paraId="7D24C52B" w14:textId="77777777" w:rsidR="008C0F93" w:rsidRDefault="008D7260">
      <w:pPr>
        <w:shd w:val="clear" w:color="auto" w:fill="FFFFFF"/>
        <w:ind w:right="-1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(код 1 01 02020 01 0000 110)</w:t>
      </w:r>
    </w:p>
    <w:p w14:paraId="06AD0992" w14:textId="77777777" w:rsidR="008C0F93" w:rsidRDefault="008D7260">
      <w:pPr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Рассчитывается исходя из ожидаемого </w:t>
      </w:r>
      <w:r>
        <w:rPr>
          <w:rFonts w:ascii="Times New Roman" w:hAnsi="Times New Roman"/>
          <w:color w:val="auto"/>
          <w:sz w:val="28"/>
          <w:szCs w:val="28"/>
        </w:rPr>
        <w:t>поступления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году, скорректированного на ежегодные темпы роста (снижения) фонда заработной платы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годах. </w:t>
      </w:r>
    </w:p>
    <w:p w14:paraId="3754DEC3" w14:textId="77777777" w:rsidR="008C0F93" w:rsidRDefault="008D7260">
      <w:pPr>
        <w:pStyle w:val="ConsPlusNormal"/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году  рассчитывается исходя из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среднего фактического поступления сумм налога в 20</w:t>
      </w:r>
      <w:r>
        <w:rPr>
          <w:rFonts w:ascii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годах.  </w:t>
      </w:r>
    </w:p>
    <w:p w14:paraId="4DF2A592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Среднее фактическое поступление сумм налога в 201</w:t>
      </w:r>
      <w:r>
        <w:rPr>
          <w:rFonts w:ascii="Times New Roman" w:hAnsi="Times New Roman"/>
          <w:bCs/>
          <w:color w:val="auto"/>
          <w:sz w:val="28"/>
          <w:szCs w:val="28"/>
        </w:rPr>
        <w:t>9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и 20</w:t>
      </w:r>
      <w:r>
        <w:rPr>
          <w:rFonts w:ascii="Times New Roman" w:hAnsi="Times New Roman"/>
          <w:bCs/>
          <w:color w:val="auto"/>
          <w:sz w:val="28"/>
          <w:szCs w:val="28"/>
        </w:rPr>
        <w:t>20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годах:</w:t>
      </w:r>
    </w:p>
    <w:p w14:paraId="70C6BDDC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/>
          <w:bCs/>
          <w:color w:val="auto"/>
          <w:sz w:val="28"/>
          <w:szCs w:val="28"/>
        </w:rPr>
        <w:t>32857,25</w:t>
      </w:r>
      <w:r>
        <w:rPr>
          <w:rFonts w:ascii="Times New Roman" w:hAnsi="Times New Roman"/>
          <w:bCs/>
          <w:color w:val="auto"/>
          <w:sz w:val="28"/>
          <w:szCs w:val="28"/>
        </w:rPr>
        <w:t>+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85495,64</w:t>
      </w:r>
      <w:r>
        <w:rPr>
          <w:rFonts w:ascii="Times New Roman" w:hAnsi="Times New Roman"/>
          <w:bCs/>
          <w:color w:val="auto"/>
          <w:sz w:val="28"/>
          <w:szCs w:val="28"/>
        </w:rPr>
        <w:t>)/2=</w:t>
      </w:r>
      <w:r>
        <w:rPr>
          <w:rFonts w:ascii="Times New Roman" w:hAnsi="Times New Roman"/>
          <w:bCs/>
          <w:color w:val="auto"/>
          <w:sz w:val="28"/>
          <w:szCs w:val="28"/>
        </w:rPr>
        <w:t>59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176,45</w:t>
      </w:r>
    </w:p>
    <w:p w14:paraId="136E8960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Темп роста з/платы 2022г.– </w:t>
      </w:r>
      <w:r>
        <w:rPr>
          <w:rFonts w:ascii="Times New Roman" w:hAnsi="Times New Roman"/>
          <w:color w:val="auto"/>
          <w:sz w:val="28"/>
          <w:szCs w:val="28"/>
        </w:rPr>
        <w:t>103,3</w:t>
      </w:r>
      <w:r>
        <w:rPr>
          <w:rFonts w:ascii="Times New Roman" w:hAnsi="Times New Roman"/>
          <w:color w:val="auto"/>
          <w:sz w:val="28"/>
          <w:szCs w:val="28"/>
        </w:rPr>
        <w:t>%</w:t>
      </w:r>
    </w:p>
    <w:p w14:paraId="1298E372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Темп роста з/платы 2023г. - </w:t>
      </w:r>
      <w:r>
        <w:rPr>
          <w:rFonts w:ascii="Times New Roman" w:hAnsi="Times New Roman"/>
          <w:color w:val="auto"/>
          <w:sz w:val="28"/>
          <w:szCs w:val="28"/>
        </w:rPr>
        <w:t>103,2</w:t>
      </w:r>
      <w:r>
        <w:rPr>
          <w:rFonts w:ascii="Times New Roman" w:hAnsi="Times New Roman"/>
          <w:color w:val="auto"/>
          <w:sz w:val="28"/>
          <w:szCs w:val="28"/>
        </w:rPr>
        <w:t>%</w:t>
      </w:r>
    </w:p>
    <w:p w14:paraId="0E5A4F67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Темп роста з/платы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г. - </w:t>
      </w:r>
      <w:r>
        <w:rPr>
          <w:rFonts w:ascii="Times New Roman" w:hAnsi="Times New Roman"/>
          <w:color w:val="auto"/>
          <w:sz w:val="28"/>
          <w:szCs w:val="28"/>
        </w:rPr>
        <w:t>103,2</w:t>
      </w:r>
      <w:r>
        <w:rPr>
          <w:rFonts w:ascii="Times New Roman" w:hAnsi="Times New Roman"/>
          <w:color w:val="auto"/>
          <w:sz w:val="28"/>
          <w:szCs w:val="28"/>
        </w:rPr>
        <w:t>%</w:t>
      </w:r>
    </w:p>
    <w:p w14:paraId="39A4E4BB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г</w:t>
      </w:r>
      <w:r>
        <w:rPr>
          <w:rFonts w:ascii="Times New Roman" w:hAnsi="Times New Roman"/>
          <w:color w:val="auto"/>
          <w:sz w:val="28"/>
          <w:szCs w:val="28"/>
        </w:rPr>
        <w:t xml:space="preserve">оду  - </w:t>
      </w:r>
      <w:r>
        <w:rPr>
          <w:rFonts w:ascii="Times New Roman" w:hAnsi="Times New Roman"/>
          <w:color w:val="auto"/>
          <w:sz w:val="28"/>
          <w:szCs w:val="28"/>
        </w:rPr>
        <w:t>59176,45</w:t>
      </w:r>
      <w:r>
        <w:rPr>
          <w:rFonts w:ascii="Times New Roman" w:hAnsi="Times New Roman"/>
          <w:color w:val="auto"/>
          <w:sz w:val="28"/>
          <w:szCs w:val="28"/>
        </w:rPr>
        <w:t xml:space="preserve"> х </w:t>
      </w:r>
      <w:r>
        <w:rPr>
          <w:rFonts w:ascii="Times New Roman" w:hAnsi="Times New Roman"/>
          <w:color w:val="auto"/>
          <w:sz w:val="28"/>
          <w:szCs w:val="28"/>
        </w:rPr>
        <w:t>103,3</w:t>
      </w:r>
      <w:r>
        <w:rPr>
          <w:rFonts w:ascii="Times New Roman" w:hAnsi="Times New Roman"/>
          <w:color w:val="auto"/>
          <w:sz w:val="28"/>
          <w:szCs w:val="28"/>
        </w:rPr>
        <w:t xml:space="preserve">% =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61129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руб.</w:t>
      </w:r>
    </w:p>
    <w:p w14:paraId="05E7AA43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году  - </w:t>
      </w:r>
      <w:r>
        <w:rPr>
          <w:rFonts w:ascii="Times New Roman" w:hAnsi="Times New Roman"/>
          <w:color w:val="auto"/>
          <w:sz w:val="28"/>
          <w:szCs w:val="28"/>
        </w:rPr>
        <w:t>61129</w:t>
      </w:r>
      <w:r>
        <w:rPr>
          <w:rFonts w:ascii="Times New Roman" w:hAnsi="Times New Roman"/>
          <w:color w:val="auto"/>
          <w:sz w:val="28"/>
          <w:szCs w:val="28"/>
        </w:rPr>
        <w:t xml:space="preserve"> х 10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,2%  =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63085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руб. </w:t>
      </w:r>
    </w:p>
    <w:p w14:paraId="237B7507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году  - </w:t>
      </w:r>
      <w:r>
        <w:rPr>
          <w:rFonts w:ascii="Times New Roman" w:hAnsi="Times New Roman"/>
          <w:color w:val="auto"/>
          <w:sz w:val="28"/>
          <w:szCs w:val="28"/>
        </w:rPr>
        <w:t>63085</w:t>
      </w:r>
      <w:r>
        <w:rPr>
          <w:rFonts w:ascii="Times New Roman" w:hAnsi="Times New Roman"/>
          <w:color w:val="auto"/>
          <w:sz w:val="28"/>
          <w:szCs w:val="28"/>
        </w:rPr>
        <w:t xml:space="preserve"> х 103,2% =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65104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руб.</w:t>
      </w:r>
    </w:p>
    <w:p w14:paraId="52455938" w14:textId="77777777" w:rsidR="008C0F93" w:rsidRDefault="008C0F93">
      <w:pPr>
        <w:shd w:val="clear" w:color="auto" w:fill="FFFFFF"/>
        <w:ind w:right="-1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14:paraId="497CA4B7" w14:textId="77777777" w:rsidR="008C0F93" w:rsidRDefault="008D7260">
      <w:pPr>
        <w:shd w:val="clear" w:color="auto" w:fill="FFFFFF"/>
        <w:ind w:right="-1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(код 1 01 02030 01 0000 110)</w:t>
      </w:r>
    </w:p>
    <w:p w14:paraId="4DC7E57C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sz w:val="28"/>
          <w:szCs w:val="28"/>
        </w:rPr>
        <w:t>Прогноз поступлений налога на доходы физических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–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годах определяется на уровне ожидаемого поступления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08BB9A32" w14:textId="77777777" w:rsidR="008C0F93" w:rsidRDefault="008D7260">
      <w:pPr>
        <w:pStyle w:val="ConsPlusNormal"/>
        <w:ind w:right="-1" w:firstLine="709"/>
        <w:jc w:val="both"/>
        <w:rPr>
          <w:color w:val="auto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 определяется на уровне фактического поступления налога в 20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году.</w:t>
      </w:r>
    </w:p>
    <w:p w14:paraId="201722F8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Фактическое поступление налога в 20</w:t>
      </w:r>
      <w:r>
        <w:rPr>
          <w:rFonts w:ascii="Times New Roman" w:eastAsia="Calibri" w:hAnsi="Times New Roman"/>
          <w:color w:val="auto"/>
          <w:sz w:val="28"/>
          <w:szCs w:val="28"/>
        </w:rPr>
        <w:t>20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году – </w:t>
      </w:r>
      <w:r>
        <w:rPr>
          <w:rFonts w:ascii="Times New Roman" w:eastAsia="Calibri" w:hAnsi="Times New Roman"/>
          <w:color w:val="auto"/>
          <w:sz w:val="28"/>
          <w:szCs w:val="28"/>
        </w:rPr>
        <w:t>884,28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884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руб.</w:t>
      </w:r>
    </w:p>
    <w:p w14:paraId="32A53D6A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 -   884,28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884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руб.</w:t>
      </w:r>
    </w:p>
    <w:p w14:paraId="0831E3A1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году  -   884,28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884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руб.</w:t>
      </w:r>
    </w:p>
    <w:p w14:paraId="7CF63BFA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году  </w:t>
      </w:r>
      <w:r>
        <w:rPr>
          <w:rFonts w:ascii="Times New Roman" w:hAnsi="Times New Roman"/>
          <w:color w:val="auto"/>
          <w:sz w:val="28"/>
          <w:szCs w:val="28"/>
        </w:rPr>
        <w:t xml:space="preserve">-   884,28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884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руб.</w:t>
      </w:r>
    </w:p>
    <w:p w14:paraId="0D67D145" w14:textId="77777777" w:rsidR="008C0F93" w:rsidRDefault="008D7260">
      <w:pPr>
        <w:shd w:val="clear" w:color="auto" w:fill="FFFFFF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году  -   884,28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=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884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руб.</w:t>
      </w:r>
    </w:p>
    <w:p w14:paraId="62D409D3" w14:textId="77777777" w:rsidR="008C0F93" w:rsidRDefault="008D7260">
      <w:pPr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Единый сельскохозяйственный налог (код 1 05 03010 01 0000 110)</w:t>
      </w:r>
    </w:p>
    <w:p w14:paraId="7B89C19C" w14:textId="77777777" w:rsidR="008C0F93" w:rsidRDefault="008D7260">
      <w:pPr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Прогноз поступлений налога в 202</w:t>
      </w:r>
      <w:r>
        <w:rPr>
          <w:rFonts w:ascii="Times New Roman" w:hAnsi="Times New Roman"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– 202</w:t>
      </w:r>
      <w:r>
        <w:rPr>
          <w:rFonts w:ascii="Times New Roman" w:hAnsi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годах </w:t>
      </w:r>
      <w:r>
        <w:rPr>
          <w:rFonts w:ascii="Times New Roman" w:hAnsi="Times New Roman"/>
          <w:color w:val="auto"/>
          <w:sz w:val="28"/>
          <w:szCs w:val="28"/>
        </w:rPr>
        <w:t>рассчитывается исходя из ожидаемого поступления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году, скорректированного на ежегодные индексы-дефляторы цен  сельскохозяйственной продукции, прогнозируемые на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- 202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>годы.</w:t>
      </w:r>
    </w:p>
    <w:p w14:paraId="6ED57554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Индексы-дефляторы цен сельскохозяйственной продукции:</w:t>
      </w:r>
    </w:p>
    <w:p w14:paraId="0E031ADE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год -   </w:t>
      </w:r>
      <w:r>
        <w:rPr>
          <w:rFonts w:ascii="Times New Roman" w:hAnsi="Times New Roman"/>
          <w:color w:val="auto"/>
          <w:sz w:val="28"/>
          <w:szCs w:val="28"/>
        </w:rPr>
        <w:t>103,1</w:t>
      </w:r>
    </w:p>
    <w:p w14:paraId="282A7A29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год -   103,8</w:t>
      </w:r>
    </w:p>
    <w:p w14:paraId="009D43A0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 -   10</w:t>
      </w:r>
      <w:r>
        <w:rPr>
          <w:rFonts w:ascii="Times New Roman" w:hAnsi="Times New Roman"/>
          <w:color w:val="auto"/>
          <w:sz w:val="28"/>
          <w:szCs w:val="28"/>
        </w:rPr>
        <w:t>4,0</w:t>
      </w:r>
    </w:p>
    <w:p w14:paraId="2C38049A" w14:textId="77777777" w:rsidR="008C0F93" w:rsidRDefault="008D7260">
      <w:pPr>
        <w:spacing w:after="0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года и удельного веса поступлений за соответствующий период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года в фактических годовых поступлениях. При расчете ожидаемого поступления по муниципальным образованиям,</w:t>
      </w:r>
      <w:r>
        <w:rPr>
          <w:rFonts w:ascii="Times New Roman" w:hAnsi="Times New Roman"/>
          <w:color w:val="auto"/>
          <w:sz w:val="28"/>
          <w:szCs w:val="28"/>
        </w:rPr>
        <w:t xml:space="preserve"> у которых удельный вес 1 полугодия отчетного года составляет более 100 процентов или не превышает  средний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по области, в расчет принимается удельный вес  равный 100 процентам и средний по области соответственно.</w:t>
      </w:r>
    </w:p>
    <w:p w14:paraId="7C15599D" w14:textId="77777777" w:rsidR="008C0F93" w:rsidRDefault="008D7260">
      <w:pPr>
        <w:spacing w:after="0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При расчете на очередной финансовый год про</w:t>
      </w:r>
      <w:r>
        <w:rPr>
          <w:rFonts w:ascii="Times New Roman" w:hAnsi="Times New Roman"/>
          <w:color w:val="auto"/>
          <w:sz w:val="28"/>
          <w:szCs w:val="28"/>
        </w:rPr>
        <w:t>гноза поступления налога учитываются особенности  поселения:</w:t>
      </w:r>
    </w:p>
    <w:p w14:paraId="5A1BE74A" w14:textId="77777777" w:rsidR="008C0F93" w:rsidRDefault="008D7260">
      <w:pPr>
        <w:spacing w:after="0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при отсутствии у поселения индексов цен сельскохозяйственной продукции в расчетах применяются сводные индексы по соответствующему району, в состав которого входят данные поселения;</w:t>
      </w:r>
    </w:p>
    <w:p w14:paraId="7B84DEDE" w14:textId="77777777" w:rsidR="008C0F93" w:rsidRDefault="008D7260">
      <w:pPr>
        <w:spacing w:after="0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получении </w:t>
      </w:r>
      <w:r>
        <w:rPr>
          <w:rFonts w:ascii="Times New Roman" w:hAnsi="Times New Roman"/>
          <w:color w:val="auto"/>
          <w:sz w:val="28"/>
          <w:szCs w:val="28"/>
        </w:rPr>
        <w:t>в расчетах отрицательного значения прогноз поступления налога принимается равным нулю.</w:t>
      </w:r>
    </w:p>
    <w:p w14:paraId="3366D473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Фактическое поступление налога за 1 полугодие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года –  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руб.0</w:t>
      </w:r>
      <w:r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>коп.</w:t>
      </w:r>
    </w:p>
    <w:p w14:paraId="0AF1058A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Фактическое поступление налога за 2 полугодие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года –  </w:t>
      </w:r>
      <w:r>
        <w:rPr>
          <w:rFonts w:ascii="Times New Roman" w:hAnsi="Times New Roman"/>
          <w:color w:val="auto"/>
          <w:sz w:val="28"/>
          <w:szCs w:val="28"/>
        </w:rPr>
        <w:t>600</w:t>
      </w:r>
      <w:r>
        <w:rPr>
          <w:rFonts w:ascii="Times New Roman" w:hAnsi="Times New Roman"/>
          <w:color w:val="auto"/>
          <w:sz w:val="28"/>
          <w:szCs w:val="28"/>
        </w:rPr>
        <w:t>руб.00 коп.</w:t>
      </w:r>
    </w:p>
    <w:p w14:paraId="5B6E36BA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Фактическое поступление на</w:t>
      </w:r>
      <w:r>
        <w:rPr>
          <w:rFonts w:ascii="Times New Roman" w:hAnsi="Times New Roman"/>
          <w:color w:val="auto"/>
          <w:sz w:val="28"/>
          <w:szCs w:val="28"/>
        </w:rPr>
        <w:t>лога за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год — </w:t>
      </w:r>
      <w:r>
        <w:rPr>
          <w:rFonts w:ascii="Times New Roman" w:hAnsi="Times New Roman"/>
          <w:color w:val="auto"/>
          <w:sz w:val="28"/>
          <w:szCs w:val="28"/>
        </w:rPr>
        <w:t>600</w:t>
      </w:r>
      <w:r>
        <w:rPr>
          <w:rFonts w:ascii="Times New Roman" w:hAnsi="Times New Roman"/>
          <w:color w:val="auto"/>
          <w:sz w:val="28"/>
          <w:szCs w:val="28"/>
        </w:rPr>
        <w:t xml:space="preserve"> руб. 00 коп.</w:t>
      </w:r>
    </w:p>
    <w:p w14:paraId="2E36753B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Удельный вес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года (1полугодие : на год)х100% = (</w:t>
      </w:r>
      <w:r>
        <w:rPr>
          <w:rFonts w:ascii="Times New Roman" w:hAnsi="Times New Roman"/>
          <w:color w:val="auto"/>
          <w:sz w:val="28"/>
          <w:szCs w:val="28"/>
        </w:rPr>
        <w:t>600</w:t>
      </w:r>
      <w:r>
        <w:rPr>
          <w:rFonts w:ascii="Times New Roman" w:hAnsi="Times New Roman"/>
          <w:color w:val="auto"/>
          <w:sz w:val="28"/>
          <w:szCs w:val="28"/>
        </w:rPr>
        <w:t xml:space="preserve">,00 : </w:t>
      </w:r>
      <w:r>
        <w:rPr>
          <w:rFonts w:ascii="Times New Roman" w:hAnsi="Times New Roman"/>
          <w:color w:val="auto"/>
          <w:sz w:val="28"/>
          <w:szCs w:val="28"/>
        </w:rPr>
        <w:t>600</w:t>
      </w:r>
      <w:r>
        <w:rPr>
          <w:rFonts w:ascii="Times New Roman" w:hAnsi="Times New Roman"/>
          <w:color w:val="auto"/>
          <w:sz w:val="28"/>
          <w:szCs w:val="28"/>
        </w:rPr>
        <w:t>,00) х 100% = 1</w:t>
      </w:r>
    </w:p>
    <w:p w14:paraId="7A3C3557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год – ожидаемое исполнение = 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руб.0</w:t>
      </w:r>
      <w:r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>коп.*1=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руб.0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коп.</w:t>
      </w:r>
    </w:p>
    <w:p w14:paraId="72D753CC" w14:textId="77777777" w:rsidR="008C0F93" w:rsidRDefault="008D7260">
      <w:pPr>
        <w:shd w:val="clear" w:color="auto" w:fill="FFFFFF"/>
        <w:spacing w:after="29"/>
        <w:ind w:right="-1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год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руб.0</w:t>
      </w:r>
      <w:r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 xml:space="preserve">коп. * 103,1% =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руб.0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коп.  =0руб.</w:t>
      </w:r>
    </w:p>
    <w:p w14:paraId="49B6A96D" w14:textId="77777777" w:rsidR="008C0F93" w:rsidRDefault="008D7260">
      <w:pPr>
        <w:shd w:val="clear" w:color="auto" w:fill="FFFFFF"/>
        <w:spacing w:after="29"/>
        <w:ind w:right="-1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год</w:t>
      </w:r>
      <w:r>
        <w:rPr>
          <w:rFonts w:ascii="Times New Roman" w:hAnsi="Times New Roman"/>
          <w:color w:val="auto"/>
          <w:sz w:val="28"/>
          <w:szCs w:val="28"/>
        </w:rPr>
        <w:t xml:space="preserve"> –  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руб.0</w:t>
      </w:r>
      <w:r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 xml:space="preserve">коп. * 103,8% =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руб.0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коп. =0руб.</w:t>
      </w:r>
    </w:p>
    <w:p w14:paraId="7F8E9F39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год</w:t>
      </w:r>
      <w:r>
        <w:rPr>
          <w:rFonts w:ascii="Times New Roman" w:hAnsi="Times New Roman"/>
          <w:color w:val="auto"/>
          <w:sz w:val="28"/>
          <w:szCs w:val="28"/>
        </w:rPr>
        <w:t xml:space="preserve"> –  </w:t>
      </w:r>
      <w:r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руб.0</w:t>
      </w:r>
      <w:r>
        <w:rPr>
          <w:rFonts w:ascii="Times New Roman" w:hAnsi="Times New Roman"/>
          <w:color w:val="auto"/>
          <w:sz w:val="28"/>
          <w:szCs w:val="28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 xml:space="preserve">коп  * 104,0% =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руб.0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коп. =0руб.</w:t>
      </w:r>
    </w:p>
    <w:p w14:paraId="1D7F4BBD" w14:textId="77777777" w:rsidR="008C0F93" w:rsidRDefault="008D7260">
      <w:pPr>
        <w:pStyle w:val="ConsPlusNormal"/>
        <w:spacing w:before="171" w:after="171"/>
        <w:ind w:firstLine="0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Налог на имущество физических лиц (код 1 06 01000 00 0000 110)</w:t>
      </w:r>
    </w:p>
    <w:p w14:paraId="37895938" w14:textId="77777777" w:rsidR="008C0F93" w:rsidRDefault="008D7260">
      <w:pPr>
        <w:shd w:val="clear" w:color="auto" w:fill="FFFFFF"/>
        <w:tabs>
          <w:tab w:val="left" w:pos="1819"/>
        </w:tabs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>Прогноз поступлений налога на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годы рассчитывается исходя из ожидаемого поступления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2B307EBB" w14:textId="77777777" w:rsidR="008C0F93" w:rsidRDefault="008D7260">
      <w:pPr>
        <w:shd w:val="clear" w:color="auto" w:fill="FFFFFF"/>
        <w:tabs>
          <w:tab w:val="left" w:pos="1819"/>
        </w:tabs>
        <w:spacing w:after="0"/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определяется на уровне фактического поступления налога в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7E7A870C" w14:textId="77777777" w:rsidR="008C0F93" w:rsidRDefault="008D7260">
      <w:pPr>
        <w:spacing w:after="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Фактическое поступление налога в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году — </w:t>
      </w:r>
      <w:r>
        <w:rPr>
          <w:rFonts w:ascii="Times New Roman" w:hAnsi="Times New Roman"/>
          <w:color w:val="auto"/>
          <w:sz w:val="28"/>
          <w:szCs w:val="28"/>
        </w:rPr>
        <w:t>507337,19</w:t>
      </w:r>
    </w:p>
    <w:p w14:paraId="3D9BE3A0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Ожидаемое </w:t>
      </w:r>
      <w:r>
        <w:rPr>
          <w:rFonts w:ascii="Times New Roman" w:hAnsi="Times New Roman"/>
          <w:color w:val="auto"/>
          <w:sz w:val="28"/>
          <w:szCs w:val="28"/>
        </w:rPr>
        <w:t>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</w:t>
      </w:r>
      <w:r>
        <w:rPr>
          <w:rFonts w:ascii="Times New Roman" w:hAnsi="Times New Roman"/>
          <w:color w:val="auto"/>
          <w:sz w:val="28"/>
          <w:szCs w:val="28"/>
        </w:rPr>
        <w:t xml:space="preserve"> -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507337</w:t>
      </w:r>
      <w:r>
        <w:rPr>
          <w:rFonts w:ascii="Times New Roman" w:hAnsi="Times New Roman"/>
          <w:color w:val="auto"/>
          <w:sz w:val="28"/>
          <w:szCs w:val="28"/>
        </w:rPr>
        <w:t xml:space="preserve"> руб.</w:t>
      </w:r>
    </w:p>
    <w:p w14:paraId="20784C2A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году  -  507337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420EB555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году  - 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507337 руб.</w:t>
      </w:r>
    </w:p>
    <w:p w14:paraId="494F620F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Ожидаемое поступление налога в 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году  - 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</w:rPr>
        <w:t>507337 руб.</w:t>
      </w:r>
    </w:p>
    <w:p w14:paraId="0571ADAC" w14:textId="77777777" w:rsidR="008C0F93" w:rsidRDefault="008C0F93">
      <w:pPr>
        <w:shd w:val="clear" w:color="auto" w:fill="FFFFFF"/>
        <w:spacing w:before="171" w:after="171"/>
        <w:ind w:right="-1"/>
        <w:jc w:val="center"/>
        <w:rPr>
          <w:rFonts w:ascii="Times New Roman" w:hAnsi="Times New Roman"/>
          <w:color w:val="auto"/>
        </w:rPr>
      </w:pPr>
    </w:p>
    <w:p w14:paraId="75205940" w14:textId="77777777" w:rsidR="008C0F93" w:rsidRDefault="008D7260">
      <w:pPr>
        <w:shd w:val="clear" w:color="auto" w:fill="FFFFFF"/>
        <w:spacing w:before="171" w:after="171"/>
        <w:ind w:right="-1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Земельный налог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(код 1 06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06000 00 0000 110)</w:t>
      </w:r>
    </w:p>
    <w:p w14:paraId="750CEE2C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Прогноз поступлений земельного налога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годах определяется на уровне ожидаемого поступления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0C1A0CFE" w14:textId="77777777" w:rsidR="008C0F93" w:rsidRDefault="008D7260">
      <w:pPr>
        <w:shd w:val="clear" w:color="auto" w:fill="FFFFFF"/>
        <w:spacing w:after="0"/>
        <w:ind w:right="-1" w:firstLine="851"/>
        <w:jc w:val="both"/>
        <w:rPr>
          <w:color w:val="auto"/>
        </w:rPr>
      </w:pPr>
      <w:bookmarkStart w:id="0" w:name="__DdeLink__308_774734117"/>
      <w:r>
        <w:rPr>
          <w:rFonts w:ascii="Times New Roman" w:hAnsi="Times New Roman"/>
          <w:color w:val="auto"/>
          <w:sz w:val="28"/>
          <w:szCs w:val="28"/>
        </w:rPr>
        <w:t>Ожидаемое поступление налога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рассчитывается исходя из среднего значения фактических поступлен</w:t>
      </w:r>
      <w:r>
        <w:rPr>
          <w:rFonts w:ascii="Times New Roman" w:hAnsi="Times New Roman"/>
          <w:color w:val="auto"/>
          <w:sz w:val="28"/>
          <w:szCs w:val="28"/>
        </w:rPr>
        <w:t>ий сумм налога в 20</w:t>
      </w:r>
      <w:r>
        <w:rPr>
          <w:rFonts w:ascii="Times New Roman" w:hAnsi="Times New Roman"/>
          <w:color w:val="auto"/>
          <w:sz w:val="28"/>
          <w:szCs w:val="28"/>
        </w:rPr>
        <w:t>19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color w:val="auto"/>
          <w:sz w:val="28"/>
          <w:szCs w:val="28"/>
        </w:rPr>
        <w:t>и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 xml:space="preserve"> годах.</w:t>
      </w:r>
    </w:p>
    <w:p w14:paraId="5E711B40" w14:textId="77777777" w:rsidR="008C0F93" w:rsidRDefault="008D7260">
      <w:pPr>
        <w:shd w:val="clear" w:color="auto" w:fill="FFFFFF"/>
        <w:spacing w:after="29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342F622F" w14:textId="77777777" w:rsidR="008C0F93" w:rsidRDefault="008D7260">
      <w:pPr>
        <w:shd w:val="clear" w:color="auto" w:fill="FFFFFF"/>
        <w:spacing w:after="29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>Ожидаемое поступление земельного налога с организаций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= (</w:t>
      </w:r>
      <w:r>
        <w:rPr>
          <w:rFonts w:ascii="Times New Roman" w:hAnsi="Times New Roman"/>
          <w:color w:val="auto"/>
          <w:sz w:val="28"/>
          <w:szCs w:val="28"/>
        </w:rPr>
        <w:t>1954845,19</w:t>
      </w:r>
      <w:r>
        <w:rPr>
          <w:rFonts w:ascii="Times New Roman" w:hAnsi="Times New Roman"/>
          <w:color w:val="auto"/>
          <w:sz w:val="28"/>
          <w:szCs w:val="28"/>
        </w:rPr>
        <w:t>+</w:t>
      </w:r>
      <w:r>
        <w:rPr>
          <w:rFonts w:ascii="Times New Roman" w:hAnsi="Times New Roman"/>
          <w:color w:val="auto"/>
          <w:sz w:val="28"/>
          <w:szCs w:val="28"/>
        </w:rPr>
        <w:t>1259622,06</w:t>
      </w:r>
      <w:r>
        <w:rPr>
          <w:rFonts w:ascii="Times New Roman" w:hAnsi="Times New Roman"/>
          <w:color w:val="auto"/>
          <w:sz w:val="28"/>
          <w:szCs w:val="28"/>
        </w:rPr>
        <w:t xml:space="preserve">) / 2 = </w:t>
      </w:r>
      <w:r>
        <w:rPr>
          <w:rFonts w:ascii="Times New Roman" w:hAnsi="Times New Roman"/>
          <w:color w:val="auto"/>
          <w:sz w:val="28"/>
          <w:szCs w:val="28"/>
        </w:rPr>
        <w:t>1607233</w:t>
      </w:r>
      <w:r>
        <w:rPr>
          <w:rFonts w:ascii="Times New Roman" w:hAnsi="Times New Roman"/>
          <w:color w:val="auto"/>
          <w:sz w:val="28"/>
          <w:szCs w:val="28"/>
        </w:rPr>
        <w:t xml:space="preserve"> руб. </w:t>
      </w:r>
      <w:r>
        <w:rPr>
          <w:rFonts w:ascii="Times New Roman" w:hAnsi="Times New Roman"/>
          <w:color w:val="auto"/>
          <w:sz w:val="28"/>
          <w:szCs w:val="28"/>
        </w:rPr>
        <w:t>63</w:t>
      </w:r>
      <w:r>
        <w:rPr>
          <w:rFonts w:ascii="Times New Roman" w:hAnsi="Times New Roman"/>
          <w:color w:val="auto"/>
          <w:sz w:val="28"/>
          <w:szCs w:val="28"/>
        </w:rPr>
        <w:t xml:space="preserve"> коп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18D66930" w14:textId="77777777" w:rsidR="008C0F93" w:rsidRDefault="008D7260">
      <w:pPr>
        <w:shd w:val="clear" w:color="auto" w:fill="FFFFFF"/>
        <w:spacing w:after="29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ab/>
        <w:t>Ожидаемое поступление земельного налога с физических лиц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= (978101,87+901650,86) / 2 = </w:t>
      </w:r>
      <w:r>
        <w:rPr>
          <w:rFonts w:ascii="Times New Roman" w:hAnsi="Times New Roman"/>
          <w:color w:val="auto"/>
          <w:sz w:val="28"/>
          <w:szCs w:val="28"/>
        </w:rPr>
        <w:t>939876</w:t>
      </w:r>
      <w:r>
        <w:rPr>
          <w:rFonts w:ascii="Times New Roman" w:hAnsi="Times New Roman"/>
          <w:color w:val="auto"/>
          <w:sz w:val="28"/>
          <w:szCs w:val="28"/>
        </w:rPr>
        <w:t xml:space="preserve">руб. </w:t>
      </w:r>
      <w:r>
        <w:rPr>
          <w:rFonts w:ascii="Times New Roman" w:hAnsi="Times New Roman"/>
          <w:color w:val="auto"/>
          <w:sz w:val="28"/>
          <w:szCs w:val="28"/>
        </w:rPr>
        <w:t>37</w:t>
      </w:r>
      <w:r>
        <w:rPr>
          <w:rFonts w:ascii="Times New Roman" w:hAnsi="Times New Roman"/>
          <w:color w:val="auto"/>
          <w:sz w:val="28"/>
          <w:szCs w:val="28"/>
        </w:rPr>
        <w:t xml:space="preserve"> коп.</w:t>
      </w:r>
    </w:p>
    <w:p w14:paraId="748E0E2E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земельного налога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1607233,63 +939876,37=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2547110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руб</w:t>
      </w:r>
    </w:p>
    <w:p w14:paraId="08C30050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земельного налога в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1607233,63 +939876,37=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2547110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руб</w:t>
      </w:r>
    </w:p>
    <w:p w14:paraId="3BEFAB72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Прогноз поступлений земельного </w:t>
      </w:r>
      <w:r>
        <w:rPr>
          <w:rFonts w:ascii="Times New Roman" w:hAnsi="Times New Roman"/>
          <w:color w:val="auto"/>
          <w:sz w:val="28"/>
          <w:szCs w:val="28"/>
          <w:u w:val="single"/>
        </w:rPr>
        <w:t>налога в 202</w:t>
      </w:r>
      <w:r>
        <w:rPr>
          <w:rFonts w:ascii="Times New Roman" w:hAnsi="Times New Roman"/>
          <w:color w:val="auto"/>
          <w:sz w:val="28"/>
          <w:szCs w:val="28"/>
          <w:u w:val="single"/>
        </w:rPr>
        <w:t>4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= 1607233,63 +939876,37=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2547110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руб</w:t>
      </w:r>
    </w:p>
    <w:p w14:paraId="7490F899" w14:textId="77777777" w:rsidR="008C0F93" w:rsidRDefault="008C0F93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color w:val="auto"/>
          <w:u w:val="single"/>
        </w:rPr>
      </w:pPr>
    </w:p>
    <w:p w14:paraId="789DEAA8" w14:textId="77777777" w:rsidR="008C0F93" w:rsidRDefault="008D7260">
      <w:pPr>
        <w:pStyle w:val="ConsNormal"/>
        <w:widowControl/>
        <w:tabs>
          <w:tab w:val="left" w:pos="6521"/>
        </w:tabs>
        <w:ind w:right="-1" w:firstLine="0"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(код   1 11 05025 10 0000 120)</w:t>
      </w:r>
    </w:p>
    <w:p w14:paraId="5D403095" w14:textId="77777777" w:rsidR="008C0F93" w:rsidRDefault="008C0F93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94A038" w14:textId="77777777" w:rsidR="008C0F93" w:rsidRDefault="008D7260">
      <w:pPr>
        <w:shd w:val="clear" w:color="auto" w:fill="FFFFFF"/>
        <w:spacing w:after="0"/>
        <w:ind w:right="-1" w:firstLine="85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Поступление арендной платы за земли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годах прогнозируется на уровне ожидаемого поступления доходов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году.</w:t>
      </w:r>
    </w:p>
    <w:p w14:paraId="1AD340E3" w14:textId="77777777" w:rsidR="008C0F93" w:rsidRDefault="008D7260">
      <w:pPr>
        <w:pStyle w:val="ConsNormal"/>
        <w:widowControl/>
        <w:tabs>
          <w:tab w:val="left" w:pos="6521"/>
        </w:tabs>
        <w:ind w:right="-1" w:firstLine="851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в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и в 1 полугодии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356D1551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Фактическое поступление арендной пла</w:t>
      </w:r>
      <w:r>
        <w:rPr>
          <w:rFonts w:ascii="Times New Roman" w:hAnsi="Times New Roman"/>
          <w:color w:val="auto"/>
          <w:sz w:val="28"/>
          <w:szCs w:val="28"/>
        </w:rPr>
        <w:t>ты  во 2 полугодии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года –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324537руб. 87 коп.</w:t>
      </w:r>
    </w:p>
    <w:p w14:paraId="34D78E88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Фактическое поступление арендной платы  в 1 полугодии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года  –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0руб.</w:t>
      </w:r>
    </w:p>
    <w:p w14:paraId="4C83C388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арендной платы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324538р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уб.</w:t>
      </w:r>
    </w:p>
    <w:p w14:paraId="75F12739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арендной платы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(договора аренды)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324538р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уб.</w:t>
      </w:r>
    </w:p>
    <w:p w14:paraId="3F7AA859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>рогноз поступлений арендной платы в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(договора аренды)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324538р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уб.</w:t>
      </w:r>
    </w:p>
    <w:p w14:paraId="5F9934DF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арендной платы в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(договора аренды)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324538р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уб.</w:t>
      </w:r>
    </w:p>
    <w:p w14:paraId="138E4759" w14:textId="77777777" w:rsidR="008C0F93" w:rsidRDefault="008D7260">
      <w:pPr>
        <w:spacing w:before="171" w:after="171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Д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оходы от оказания платных услуг (работ) и компенсации затрат государства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(код 1 13 01995 10 0000 130)</w:t>
      </w:r>
    </w:p>
    <w:p w14:paraId="5453F03B" w14:textId="77777777" w:rsidR="008C0F93" w:rsidRDefault="008D7260">
      <w:pPr>
        <w:pStyle w:val="ConsNormal"/>
        <w:widowControl/>
        <w:tabs>
          <w:tab w:val="left" w:pos="6521"/>
        </w:tabs>
        <w:ind w:right="-1" w:firstLine="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>Поступление доходов от оказания платных услуг (работ) и компенсации затрат государства (код 1 13 01995 10 0000 130) в местные бюджеты в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годах прогнозируется на уровне ожидаемого поступления доходов в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33EB8A" w14:textId="77777777" w:rsidR="008C0F93" w:rsidRDefault="008D7260">
      <w:pPr>
        <w:pStyle w:val="ConsNormal"/>
        <w:widowControl/>
        <w:tabs>
          <w:tab w:val="left" w:pos="6521"/>
        </w:tabs>
        <w:ind w:right="-1" w:firstLine="851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в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и в 1 полугодии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69DFDA62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Фактическое поступление доходов  во 2 полугодии 20</w:t>
      </w:r>
      <w:r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года – (год-1полугодие)=(</w:t>
      </w:r>
      <w:r>
        <w:rPr>
          <w:rFonts w:ascii="Times New Roman" w:hAnsi="Times New Roman"/>
          <w:color w:val="auto"/>
          <w:sz w:val="28"/>
          <w:szCs w:val="28"/>
        </w:rPr>
        <w:t>3270</w:t>
      </w:r>
      <w:r>
        <w:rPr>
          <w:rFonts w:ascii="Times New Roman" w:hAnsi="Times New Roman"/>
          <w:color w:val="auto"/>
          <w:sz w:val="28"/>
          <w:szCs w:val="28"/>
        </w:rPr>
        <w:t xml:space="preserve">,00 — </w:t>
      </w:r>
      <w:r>
        <w:rPr>
          <w:rFonts w:ascii="Times New Roman" w:hAnsi="Times New Roman"/>
          <w:color w:val="auto"/>
          <w:sz w:val="28"/>
          <w:szCs w:val="28"/>
        </w:rPr>
        <w:t>1820</w:t>
      </w:r>
      <w:r>
        <w:rPr>
          <w:rFonts w:ascii="Times New Roman" w:hAnsi="Times New Roman"/>
          <w:color w:val="auto"/>
          <w:sz w:val="28"/>
          <w:szCs w:val="28"/>
        </w:rPr>
        <w:t xml:space="preserve">,00) = </w:t>
      </w:r>
      <w:r>
        <w:rPr>
          <w:rFonts w:ascii="Times New Roman" w:hAnsi="Times New Roman"/>
          <w:color w:val="auto"/>
          <w:sz w:val="28"/>
          <w:szCs w:val="28"/>
        </w:rPr>
        <w:t>1450</w:t>
      </w:r>
      <w:r>
        <w:rPr>
          <w:rFonts w:ascii="Times New Roman" w:hAnsi="Times New Roman"/>
          <w:color w:val="auto"/>
          <w:sz w:val="28"/>
          <w:szCs w:val="28"/>
        </w:rPr>
        <w:t>,00.</w:t>
      </w:r>
    </w:p>
    <w:p w14:paraId="4BC9C5DB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Фак</w:t>
      </w:r>
      <w:r>
        <w:rPr>
          <w:rFonts w:ascii="Times New Roman" w:hAnsi="Times New Roman"/>
          <w:color w:val="auto"/>
          <w:sz w:val="28"/>
          <w:szCs w:val="28"/>
        </w:rPr>
        <w:t>тическое поступление доходов  в 1 полугодии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года  – </w:t>
      </w:r>
      <w:r>
        <w:rPr>
          <w:rFonts w:ascii="Times New Roman" w:hAnsi="Times New Roman"/>
          <w:color w:val="auto"/>
          <w:sz w:val="28"/>
          <w:szCs w:val="28"/>
        </w:rPr>
        <w:t>12638</w:t>
      </w:r>
      <w:r>
        <w:rPr>
          <w:rFonts w:ascii="Times New Roman" w:hAnsi="Times New Roman"/>
          <w:color w:val="auto"/>
          <w:sz w:val="28"/>
          <w:szCs w:val="28"/>
        </w:rPr>
        <w:t>руб. 90 коп.</w:t>
      </w:r>
    </w:p>
    <w:p w14:paraId="16B83DC0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Ожидаемое поступление доходов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=</w:t>
      </w:r>
      <w:r>
        <w:rPr>
          <w:rFonts w:ascii="Times New Roman" w:hAnsi="Times New Roman"/>
          <w:color w:val="auto"/>
          <w:sz w:val="28"/>
          <w:szCs w:val="28"/>
        </w:rPr>
        <w:t>1450</w:t>
      </w:r>
      <w:r>
        <w:rPr>
          <w:rFonts w:ascii="Times New Roman" w:hAnsi="Times New Roman"/>
          <w:color w:val="auto"/>
          <w:sz w:val="28"/>
          <w:szCs w:val="28"/>
        </w:rPr>
        <w:t xml:space="preserve">,00+ </w:t>
      </w:r>
      <w:r>
        <w:rPr>
          <w:rFonts w:ascii="Times New Roman" w:hAnsi="Times New Roman"/>
          <w:color w:val="auto"/>
          <w:sz w:val="28"/>
          <w:szCs w:val="28"/>
        </w:rPr>
        <w:t>12638,90</w:t>
      </w:r>
      <w:r>
        <w:rPr>
          <w:rFonts w:ascii="Times New Roman" w:hAnsi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14088,90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руб.</w:t>
      </w:r>
    </w:p>
    <w:p w14:paraId="3525A466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Прогноз поступлений доходов в 202</w:t>
      </w:r>
      <w:r>
        <w:rPr>
          <w:rFonts w:ascii="Times New Roman" w:hAnsi="Times New Roman"/>
          <w:color w:val="auto"/>
          <w:sz w:val="28"/>
          <w:szCs w:val="28"/>
          <w:u w:val="single"/>
        </w:rPr>
        <w:t>2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14089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руб.</w:t>
      </w:r>
    </w:p>
    <w:p w14:paraId="0020B8FF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Прогноз поступлений доходов в 202</w:t>
      </w:r>
      <w:r>
        <w:rPr>
          <w:rFonts w:ascii="Times New Roman" w:hAnsi="Times New Roman"/>
          <w:color w:val="auto"/>
          <w:sz w:val="28"/>
          <w:szCs w:val="28"/>
          <w:u w:val="single"/>
        </w:rPr>
        <w:t>3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14089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руб.</w:t>
      </w:r>
    </w:p>
    <w:p w14:paraId="0265BD3F" w14:textId="77777777" w:rsidR="008C0F93" w:rsidRDefault="008D7260">
      <w:pPr>
        <w:shd w:val="clear" w:color="auto" w:fill="FFFFFF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Прогноз поступлений доходов в 202</w:t>
      </w:r>
      <w:r>
        <w:rPr>
          <w:rFonts w:ascii="Times New Roman" w:hAnsi="Times New Roman"/>
          <w:color w:val="auto"/>
          <w:sz w:val="28"/>
          <w:szCs w:val="28"/>
          <w:u w:val="single"/>
        </w:rPr>
        <w:t>4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>14089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руб.</w:t>
      </w:r>
    </w:p>
    <w:p w14:paraId="1419CC9E" w14:textId="77777777" w:rsidR="008C0F93" w:rsidRDefault="008D7260">
      <w:pPr>
        <w:tabs>
          <w:tab w:val="left" w:pos="709"/>
          <w:tab w:val="left" w:pos="851"/>
        </w:tabs>
        <w:ind w:right="-1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pacing w:val="-14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bCs/>
          <w:color w:val="auto"/>
          <w:spacing w:val="-14"/>
          <w:sz w:val="28"/>
          <w:szCs w:val="28"/>
        </w:rPr>
        <w:t>(код 1 16 00000 00 0000 000)</w:t>
      </w:r>
    </w:p>
    <w:p w14:paraId="3CCB8A20" w14:textId="77777777" w:rsidR="008C0F93" w:rsidRDefault="008D7260">
      <w:pPr>
        <w:shd w:val="clear" w:color="auto" w:fill="FFFFFF"/>
        <w:tabs>
          <w:tab w:val="left" w:pos="709"/>
        </w:tabs>
        <w:spacing w:line="240" w:lineRule="atLeast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Поступление платежей в местные бюджеты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годах по кодам    1 16 07090 00 0000 140; прогнозируется на уровне ожидаемого поступления</w:t>
      </w:r>
      <w:r>
        <w:rPr>
          <w:rFonts w:ascii="Times New Roman" w:hAnsi="Times New Roman"/>
          <w:color w:val="auto"/>
          <w:sz w:val="28"/>
          <w:szCs w:val="28"/>
        </w:rPr>
        <w:t xml:space="preserve"> доходов в 2021 году, которое рассчитывается на уровне удвоенного фактического поступления доходов в 1 полугодии 2021 года.</w:t>
      </w:r>
    </w:p>
    <w:p w14:paraId="677EC52D" w14:textId="77777777" w:rsidR="008C0F93" w:rsidRDefault="008D7260">
      <w:pPr>
        <w:shd w:val="clear" w:color="auto" w:fill="FFFFFF"/>
        <w:tabs>
          <w:tab w:val="left" w:pos="709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Поступление платежей в местные бюджеты в 2022-2024 годах прогнозируется на уровне ожидаемого поступления доходов в 2021 году, которо</w:t>
      </w:r>
      <w:r>
        <w:rPr>
          <w:rFonts w:ascii="Times New Roman" w:hAnsi="Times New Roman"/>
          <w:color w:val="auto"/>
          <w:sz w:val="28"/>
          <w:szCs w:val="28"/>
        </w:rPr>
        <w:t>е рассчитывается на уровне удвоенного фактического поступления доходов в 1 полугодии 2021 года.</w:t>
      </w:r>
    </w:p>
    <w:p w14:paraId="055F45E3" w14:textId="77777777" w:rsidR="008C0F93" w:rsidRDefault="008D7260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3308D694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Фактическое поступление доходов в 1 полугодии 20</w:t>
      </w:r>
      <w:r>
        <w:rPr>
          <w:rFonts w:ascii="Times New Roman" w:hAnsi="Times New Roman"/>
          <w:bCs/>
          <w:color w:val="auto"/>
          <w:sz w:val="28"/>
          <w:szCs w:val="28"/>
        </w:rPr>
        <w:t>21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года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4000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руб.</w:t>
      </w:r>
    </w:p>
    <w:p w14:paraId="751CBFAF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Ожидаемое поступление доходов в 202</w:t>
      </w:r>
      <w:r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году =4000*2=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8000руб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6AF28732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доходов в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=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8000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.</w:t>
      </w:r>
    </w:p>
    <w:p w14:paraId="75397548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Прогноз поступлений доходов в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8000</w:t>
      </w:r>
      <w:r>
        <w:rPr>
          <w:rFonts w:ascii="Times New Roman" w:hAnsi="Times New Roman"/>
          <w:color w:val="auto"/>
          <w:sz w:val="28"/>
          <w:szCs w:val="28"/>
          <w:u w:val="single"/>
        </w:rPr>
        <w:t>руб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.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</w:p>
    <w:p w14:paraId="38554F8E" w14:textId="77777777" w:rsidR="008C0F93" w:rsidRDefault="008D7260">
      <w:pPr>
        <w:shd w:val="clear" w:color="auto" w:fill="FFFFFF"/>
        <w:spacing w:after="0"/>
        <w:ind w:right="-1"/>
        <w:jc w:val="both"/>
        <w:rPr>
          <w:color w:val="auto"/>
        </w:rPr>
      </w:pPr>
      <w:bookmarkStart w:id="1" w:name="__DdeLink__1189_2625953938"/>
      <w:r>
        <w:rPr>
          <w:rFonts w:ascii="Times New Roman" w:hAnsi="Times New Roman"/>
          <w:color w:val="auto"/>
          <w:sz w:val="28"/>
          <w:szCs w:val="28"/>
        </w:rPr>
        <w:t>Прогноз поступлений доходов в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= 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8000руб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.</w:t>
      </w:r>
    </w:p>
    <w:p w14:paraId="3BD9D2ED" w14:textId="77777777" w:rsidR="008C0F93" w:rsidRDefault="008C0F93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color w:val="auto"/>
        </w:rPr>
      </w:pPr>
    </w:p>
    <w:p w14:paraId="2E7DADDB" w14:textId="77777777" w:rsidR="008C0F93" w:rsidRDefault="008D7260">
      <w:pPr>
        <w:shd w:val="clear" w:color="auto" w:fill="FFFFFF"/>
        <w:ind w:right="-1" w:firstLine="709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pacing w:val="-14"/>
          <w:sz w:val="28"/>
          <w:szCs w:val="28"/>
        </w:rPr>
        <w:t xml:space="preserve">Инициативные платежи 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(код </w:t>
      </w:r>
      <w:r>
        <w:rPr>
          <w:rFonts w:ascii="Times New Roman" w:hAnsi="Times New Roman"/>
          <w:color w:val="auto"/>
          <w:sz w:val="28"/>
          <w:szCs w:val="28"/>
        </w:rPr>
        <w:t xml:space="preserve">1 17 15000 00 </w:t>
      </w:r>
      <w:r>
        <w:rPr>
          <w:rFonts w:ascii="Times New Roman" w:hAnsi="Times New Roman"/>
          <w:color w:val="auto"/>
          <w:sz w:val="28"/>
          <w:szCs w:val="28"/>
        </w:rPr>
        <w:t>0000 150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>)</w:t>
      </w:r>
    </w:p>
    <w:p w14:paraId="268389A5" w14:textId="77777777" w:rsidR="008C0F93" w:rsidRDefault="008D7260">
      <w:pPr>
        <w:shd w:val="clear" w:color="auto" w:fill="FFFFFF"/>
        <w:tabs>
          <w:tab w:val="left" w:pos="0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Поступление инициативных платежей в местные бюджеты в 2022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в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соответствии с постановлением Адми</w:t>
      </w:r>
      <w:r>
        <w:rPr>
          <w:rFonts w:ascii="Times New Roman" w:hAnsi="Times New Roman"/>
          <w:color w:val="auto"/>
          <w:sz w:val="28"/>
          <w:szCs w:val="28"/>
        </w:rPr>
        <w:t>нистрации Курской области от 27.09.2016 №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>
        <w:rPr>
          <w:rFonts w:ascii="Times New Roman" w:hAnsi="Times New Roman"/>
          <w:color w:val="auto"/>
          <w:sz w:val="28"/>
          <w:szCs w:val="28"/>
        </w:rPr>
        <w:t>732-па «О вопросах реализации проекта «Народный бюджет» в Курской области».</w:t>
      </w:r>
    </w:p>
    <w:p w14:paraId="1F4445AD" w14:textId="77777777" w:rsidR="008C0F93" w:rsidRDefault="008D7260">
      <w:pPr>
        <w:shd w:val="clear" w:color="auto" w:fill="FFFFFF"/>
        <w:spacing w:after="0"/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Поступление инициативных платежей в местные бюджеты в 2023 и 2024 годах не планируется.</w:t>
      </w:r>
    </w:p>
    <w:p w14:paraId="1931C34F" w14:textId="77777777" w:rsidR="008C0F93" w:rsidRDefault="008C0F93">
      <w:pPr>
        <w:shd w:val="clear" w:color="auto" w:fill="FFFFFF"/>
        <w:spacing w:after="0"/>
        <w:ind w:right="-1" w:firstLine="709"/>
        <w:jc w:val="both"/>
        <w:rPr>
          <w:color w:val="auto"/>
          <w:sz w:val="28"/>
          <w:szCs w:val="28"/>
        </w:rPr>
      </w:pPr>
    </w:p>
    <w:p w14:paraId="251E6FCA" w14:textId="77777777" w:rsidR="008C0F93" w:rsidRDefault="008D7260">
      <w:pPr>
        <w:shd w:val="clear" w:color="auto" w:fill="FFFFFF"/>
        <w:tabs>
          <w:tab w:val="left" w:pos="0"/>
        </w:tabs>
        <w:spacing w:after="0"/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pacing w:val="-14"/>
          <w:sz w:val="28"/>
          <w:szCs w:val="28"/>
        </w:rPr>
        <w:t>Прогноз п</w:t>
      </w:r>
      <w:r>
        <w:rPr>
          <w:rFonts w:ascii="Times New Roman" w:hAnsi="Times New Roman"/>
          <w:color w:val="auto"/>
          <w:sz w:val="28"/>
          <w:szCs w:val="28"/>
        </w:rPr>
        <w:t xml:space="preserve">оступлений инициативных платежей в 2022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37156 руб.</w:t>
      </w:r>
    </w:p>
    <w:p w14:paraId="1BB353CE" w14:textId="77777777" w:rsidR="008C0F93" w:rsidRDefault="008C0F93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color w:val="auto"/>
        </w:rPr>
      </w:pPr>
    </w:p>
    <w:p w14:paraId="49A2BAE3" w14:textId="77777777" w:rsidR="008C0F93" w:rsidRDefault="008D7260">
      <w:pPr>
        <w:shd w:val="clear" w:color="auto" w:fill="FFFFFF"/>
        <w:spacing w:line="240" w:lineRule="auto"/>
        <w:ind w:right="-1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ТОГО собственных доходов:                                                                    </w:t>
      </w:r>
    </w:p>
    <w:p w14:paraId="02E86106" w14:textId="77777777" w:rsidR="008C0F93" w:rsidRDefault="008D7260">
      <w:pPr>
        <w:shd w:val="clear" w:color="auto" w:fill="FFFFFF"/>
        <w:spacing w:after="0" w:line="240" w:lineRule="auto"/>
        <w:ind w:right="-1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на 202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>г. – 4683540 руб.</w:t>
      </w:r>
    </w:p>
    <w:p w14:paraId="27DECC64" w14:textId="77777777" w:rsidR="008C0F93" w:rsidRDefault="008D7260">
      <w:pPr>
        <w:shd w:val="clear" w:color="auto" w:fill="FFFFFF"/>
        <w:spacing w:after="0" w:line="240" w:lineRule="auto"/>
        <w:ind w:right="-1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на 2023г. – 4686371 руб.</w:t>
      </w:r>
    </w:p>
    <w:p w14:paraId="2953EE6D" w14:textId="77777777" w:rsidR="008C0F93" w:rsidRDefault="008D7260">
      <w:pPr>
        <w:shd w:val="clear" w:color="auto" w:fill="FFFFFF"/>
        <w:spacing w:after="0"/>
        <w:ind w:right="-1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на 202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color w:val="auto"/>
          <w:sz w:val="28"/>
          <w:szCs w:val="28"/>
        </w:rPr>
        <w:t>г. – 4</w:t>
      </w:r>
      <w:r>
        <w:rPr>
          <w:rFonts w:ascii="Times New Roman" w:hAnsi="Times New Roman"/>
          <w:b/>
          <w:color w:val="auto"/>
          <w:sz w:val="28"/>
          <w:szCs w:val="28"/>
        </w:rPr>
        <w:t>727517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13EE8AC4" w14:textId="77777777" w:rsidR="008C0F93" w:rsidRDefault="008D7260">
      <w:pPr>
        <w:shd w:val="clear" w:color="auto" w:fill="FFFFFF"/>
        <w:ind w:right="-1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14E3966" w14:textId="77777777" w:rsidR="008C0F93" w:rsidRDefault="008D7260">
      <w:pPr>
        <w:shd w:val="clear" w:color="auto" w:fill="FFFFFF"/>
        <w:spacing w:before="57" w:after="57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Безвозмездные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поступления от других бюджетов бюджетной сис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softHyphen/>
        <w:t>темы Российской Федерации (2 02 00000 000 0000 000)</w:t>
      </w:r>
    </w:p>
    <w:p w14:paraId="70FCE0BC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По данному коду доходов планируется финансовая помощь из средств областного, феде</w:t>
      </w:r>
      <w:r>
        <w:rPr>
          <w:rFonts w:ascii="Times New Roman" w:hAnsi="Times New Roman"/>
          <w:color w:val="auto"/>
          <w:sz w:val="28"/>
          <w:szCs w:val="28"/>
        </w:rPr>
        <w:softHyphen/>
        <w:t>рального бюджетов в виде дотаций, субвенций, субсидий в пределах средст</w:t>
      </w:r>
      <w:r>
        <w:rPr>
          <w:rFonts w:ascii="Times New Roman" w:hAnsi="Times New Roman"/>
          <w:color w:val="auto"/>
          <w:sz w:val="28"/>
          <w:szCs w:val="28"/>
        </w:rPr>
        <w:t>в, предусмотренных в областном, федеральном бюджетах на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годы.</w:t>
      </w:r>
    </w:p>
    <w:p w14:paraId="30466E9B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дотации</w:t>
      </w:r>
      <w:r>
        <w:rPr>
          <w:rFonts w:ascii="Times New Roman" w:hAnsi="Times New Roman"/>
          <w:color w:val="auto"/>
          <w:sz w:val="28"/>
          <w:szCs w:val="28"/>
        </w:rPr>
        <w:t xml:space="preserve"> бюджетам сельских поселений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на выравнивание</w:t>
      </w:r>
      <w:r>
        <w:rPr>
          <w:rFonts w:ascii="Times New Roman" w:hAnsi="Times New Roman"/>
          <w:color w:val="auto"/>
          <w:sz w:val="28"/>
          <w:szCs w:val="28"/>
        </w:rPr>
        <w:t xml:space="preserve"> бюджетной обеспеченности (код БК 202 15001 10 0000 150)</w:t>
      </w:r>
    </w:p>
    <w:p w14:paraId="190DEFC7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2022 год -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1561274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46B45300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2023 год -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1358309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0EE0F933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—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1249019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руб.</w:t>
      </w:r>
    </w:p>
    <w:p w14:paraId="67C4D6F7" w14:textId="77777777" w:rsidR="008C0F93" w:rsidRDefault="008C0F93">
      <w:pPr>
        <w:widowControl w:val="0"/>
        <w:snapToGrid w:val="0"/>
        <w:spacing w:after="0" w:line="240" w:lineRule="auto"/>
        <w:ind w:firstLine="13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577BFD7" w14:textId="77777777" w:rsidR="008C0F93" w:rsidRDefault="008D7260">
      <w:pPr>
        <w:widowControl w:val="0"/>
        <w:snapToGrid w:val="0"/>
        <w:spacing w:after="0" w:line="240" w:lineRule="auto"/>
        <w:ind w:firstLine="80"/>
        <w:jc w:val="both"/>
        <w:rPr>
          <w:color w:val="auto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-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субсидии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бюджетам сельских поселений на обеспечение мероприятий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по переселению граждан из аварийного жилищного фонда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, в том числе переселению граждан из аварийного жилищного фонда с учетом необходимости развития малоэтажного жилищного строительства, 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>за счет средств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, поступивших от государственной корпорации -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Фонда содействия реформированию жилищно-коммунального хозяйст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 xml:space="preserve">ва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(код БК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2  02 20299 10 0000 150)</w:t>
      </w:r>
    </w:p>
    <w:p w14:paraId="5E07431E" w14:textId="77777777" w:rsidR="008C0F93" w:rsidRDefault="008C0F93">
      <w:pPr>
        <w:widowControl w:val="0"/>
        <w:snapToGrid w:val="0"/>
        <w:spacing w:after="0" w:line="240" w:lineRule="auto"/>
        <w:ind w:firstLine="80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</w:p>
    <w:p w14:paraId="57A6AF96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— 11 273 872 руб. 18 коп.</w:t>
      </w:r>
    </w:p>
    <w:p w14:paraId="30AAF798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2022 год - 0 руб. </w:t>
      </w:r>
    </w:p>
    <w:p w14:paraId="29E93D7D" w14:textId="77777777" w:rsidR="008C0F93" w:rsidRDefault="008D7260">
      <w:pPr>
        <w:widowControl w:val="0"/>
        <w:snapToGri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2023 год - 0 руб.</w:t>
      </w:r>
    </w:p>
    <w:p w14:paraId="73E8B1E2" w14:textId="77777777" w:rsidR="008C0F93" w:rsidRDefault="008C0F9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</w:p>
    <w:p w14:paraId="40FD2443" w14:textId="77777777" w:rsidR="008C0F93" w:rsidRDefault="008D7260">
      <w:pPr>
        <w:widowControl w:val="0"/>
        <w:snapToGrid w:val="0"/>
        <w:spacing w:after="0" w:line="240" w:lineRule="auto"/>
        <w:ind w:firstLine="80"/>
        <w:jc w:val="both"/>
        <w:rPr>
          <w:color w:val="auto"/>
        </w:rPr>
      </w:pP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 xml:space="preserve">субсидии 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бюджетам сельских поселений на обеспечение мероприятий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по переселению граждан из аварийного жилищного фонда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, в том числе переселению граждан из аварийного жилищного фонда с учетом необходимости развития малоэтажного жилищного строительства,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lastRenderedPageBreak/>
        <w:t>счет средств бюджетов</w:t>
      </w:r>
      <w:r>
        <w:rPr>
          <w:rFonts w:ascii="Times New Roman" w:hAnsi="Times New Roman" w:cs="Arial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(код БК 2 02 20302 10 0000 150)</w:t>
      </w:r>
    </w:p>
    <w:p w14:paraId="4A64ED3D" w14:textId="77777777" w:rsidR="008C0F93" w:rsidRDefault="008C0F93">
      <w:pPr>
        <w:widowControl w:val="0"/>
        <w:snapToGrid w:val="0"/>
        <w:spacing w:after="0" w:line="240" w:lineRule="auto"/>
        <w:ind w:firstLine="8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CEE2144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— 1 593 123,50</w:t>
      </w:r>
    </w:p>
    <w:p w14:paraId="767EFAF4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2022 год - 0 руб. </w:t>
      </w:r>
    </w:p>
    <w:p w14:paraId="006E46E6" w14:textId="77777777" w:rsidR="008C0F93" w:rsidRDefault="008D7260">
      <w:pPr>
        <w:widowControl w:val="0"/>
        <w:snapToGri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2023 год - 0 руб.</w:t>
      </w:r>
    </w:p>
    <w:p w14:paraId="21A29A88" w14:textId="77777777" w:rsidR="008C0F93" w:rsidRDefault="008C0F93">
      <w:pPr>
        <w:widowControl w:val="0"/>
        <w:snapToGri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60F16FD" w14:textId="77777777" w:rsidR="008C0F93" w:rsidRDefault="008D7260">
      <w:pPr>
        <w:widowControl w:val="0"/>
        <w:snapToGri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Arial"/>
          <w:color w:val="auto"/>
          <w:sz w:val="28"/>
          <w:szCs w:val="28"/>
        </w:rPr>
        <w:t xml:space="preserve">- </w:t>
      </w:r>
      <w:r>
        <w:rPr>
          <w:rFonts w:ascii="Times New Roman" w:hAnsi="Times New Roman" w:cs="Arial"/>
          <w:b/>
          <w:bCs/>
          <w:i/>
          <w:iCs/>
          <w:color w:val="auto"/>
          <w:sz w:val="28"/>
          <w:szCs w:val="28"/>
        </w:rPr>
        <w:t>субсидии</w:t>
      </w:r>
      <w:r>
        <w:rPr>
          <w:rFonts w:ascii="Times New Roman" w:hAnsi="Times New Roman" w:cs="Arial"/>
          <w:color w:val="auto"/>
          <w:sz w:val="28"/>
          <w:szCs w:val="28"/>
        </w:rPr>
        <w:t xml:space="preserve"> бюджетам сельских поселений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bCs/>
          <w:i/>
          <w:iCs/>
          <w:color w:val="auto"/>
          <w:sz w:val="28"/>
          <w:szCs w:val="28"/>
        </w:rPr>
        <w:t>на реализацию программ формирования современной городской среды</w:t>
      </w:r>
      <w:r>
        <w:rPr>
          <w:rFonts w:ascii="Times New Roman" w:hAnsi="Times New Roman" w:cs="Arial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Arial"/>
          <w:color w:val="auto"/>
          <w:sz w:val="28"/>
          <w:szCs w:val="28"/>
        </w:rPr>
        <w:t>(код БК</w:t>
      </w:r>
      <w:r>
        <w:rPr>
          <w:rFonts w:ascii="Times New Roman" w:hAnsi="Times New Roman" w:cs="Arial"/>
          <w:b/>
          <w:bCs/>
          <w:color w:val="auto"/>
          <w:sz w:val="28"/>
          <w:szCs w:val="28"/>
        </w:rPr>
        <w:t xml:space="preserve"> 2 02 25555 10 0000 150)</w:t>
      </w:r>
    </w:p>
    <w:p w14:paraId="3BF1ED78" w14:textId="77777777" w:rsidR="008C0F93" w:rsidRDefault="008C0F93">
      <w:pPr>
        <w:widowControl w:val="0"/>
        <w:snapToGrid w:val="0"/>
        <w:spacing w:after="0" w:line="240" w:lineRule="auto"/>
        <w:ind w:firstLine="13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B2FF912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-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970762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0A7317A3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2022 год - 0 руб. </w:t>
      </w:r>
    </w:p>
    <w:p w14:paraId="7C5E717F" w14:textId="77777777" w:rsidR="008C0F93" w:rsidRDefault="008D7260">
      <w:pPr>
        <w:widowControl w:val="0"/>
        <w:snapToGri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Arial"/>
          <w:b/>
          <w:bCs/>
          <w:i/>
          <w:iCs/>
          <w:color w:val="000000"/>
          <w:sz w:val="28"/>
          <w:szCs w:val="28"/>
        </w:rPr>
        <w:t>2023 год - 0 руб.</w:t>
      </w:r>
    </w:p>
    <w:p w14:paraId="4E35188F" w14:textId="77777777" w:rsidR="008C0F93" w:rsidRDefault="008C0F93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</w:p>
    <w:p w14:paraId="65FC16DD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прочие субсидии бюджетам сельских поселений (код БК 2 </w:t>
      </w:r>
      <w:r>
        <w:rPr>
          <w:rFonts w:ascii="Times New Roman" w:hAnsi="Times New Roman"/>
          <w:color w:val="auto"/>
          <w:sz w:val="28"/>
          <w:szCs w:val="28"/>
        </w:rPr>
        <w:t>02 2999910 0000 150)</w:t>
      </w:r>
    </w:p>
    <w:p w14:paraId="1306123A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2022 год — 715648 руб</w:t>
      </w:r>
      <w:r>
        <w:rPr>
          <w:rFonts w:ascii="Times New Roman" w:hAnsi="Times New Roman"/>
          <w:color w:val="auto"/>
          <w:sz w:val="28"/>
          <w:szCs w:val="28"/>
        </w:rPr>
        <w:t>.    (269782 (культура з/п)+445866 (проект «Народный бюджет»)</w:t>
      </w:r>
    </w:p>
    <w:p w14:paraId="6AF5EACC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2023 год - 0 руб.</w:t>
      </w:r>
    </w:p>
    <w:p w14:paraId="773D88FF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- 0 руб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BD8644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</w:t>
      </w:r>
      <w:r>
        <w:rPr>
          <w:rFonts w:ascii="Times New Roman" w:hAnsi="Times New Roman"/>
          <w:color w:val="auto"/>
          <w:sz w:val="28"/>
          <w:szCs w:val="28"/>
        </w:rPr>
        <w:t>омиссариаты – (код БК 202 35118 10 0000 150)</w:t>
      </w:r>
    </w:p>
    <w:p w14:paraId="17D49A46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–  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31175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522F326A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2022 год –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238871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77ADF52E" w14:textId="77777777" w:rsidR="008C0F93" w:rsidRDefault="008D7260">
      <w:pPr>
        <w:jc w:val="both"/>
        <w:rPr>
          <w:color w:val="auto"/>
        </w:rPr>
      </w:pPr>
      <w:bookmarkStart w:id="2" w:name="__DdeLink__21713_4253578344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2023 год – 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247210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  <w:bookmarkEnd w:id="2"/>
    </w:p>
    <w:p w14:paraId="67A3DC65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>прочие</w:t>
      </w:r>
      <w:r>
        <w:rPr>
          <w:rFonts w:ascii="Times New Roman" w:hAnsi="Times New Roman"/>
          <w:color w:val="auto"/>
          <w:sz w:val="28"/>
          <w:szCs w:val="28"/>
        </w:rPr>
        <w:t xml:space="preserve"> межбюджетные трансферты - (код БК 2 02 49999 10 0000 150)</w:t>
      </w:r>
    </w:p>
    <w:p w14:paraId="144B041B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–  4 257 600  (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3 997 512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 /переселение/ +260 088 /соф. прое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кта «Народный бюджет»)</w:t>
      </w:r>
    </w:p>
    <w:p w14:paraId="1CE94B7D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2022 год –  0 руб.</w:t>
      </w:r>
    </w:p>
    <w:p w14:paraId="3D01BF6B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2023 год –  0 руб.</w:t>
      </w:r>
    </w:p>
    <w:p w14:paraId="071950E1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Итого безвозмездных поступлений  - </w:t>
      </w:r>
    </w:p>
    <w:p w14:paraId="71407584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год – </w:t>
      </w:r>
      <w:r>
        <w:rPr>
          <w:rFonts w:ascii="Times New Roman" w:hAnsi="Times New Roman"/>
          <w:b/>
          <w:color w:val="auto"/>
          <w:sz w:val="28"/>
          <w:szCs w:val="28"/>
        </w:rPr>
        <w:t>20603454,68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50E9487B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>
        <w:rPr>
          <w:rFonts w:ascii="Times New Roman" w:hAnsi="Times New Roman"/>
          <w:b/>
          <w:color w:val="auto"/>
          <w:sz w:val="28"/>
          <w:szCs w:val="28"/>
        </w:rPr>
        <w:t>1597180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208E7685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>
        <w:rPr>
          <w:rFonts w:ascii="Times New Roman" w:hAnsi="Times New Roman"/>
          <w:b/>
          <w:color w:val="auto"/>
          <w:sz w:val="28"/>
          <w:szCs w:val="28"/>
        </w:rPr>
        <w:t>1496229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14658C02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Всего доходов:     </w:t>
      </w:r>
    </w:p>
    <w:p w14:paraId="16B8EB57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>
        <w:rPr>
          <w:rFonts w:ascii="Times New Roman" w:hAnsi="Times New Roman"/>
          <w:b/>
          <w:color w:val="auto"/>
          <w:sz w:val="28"/>
          <w:szCs w:val="28"/>
        </w:rPr>
        <w:t>25286994,68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4F292E70" w14:textId="77777777" w:rsidR="008C0F93" w:rsidRDefault="008D7260">
      <w:pPr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6283551 </w:t>
      </w:r>
      <w:r>
        <w:rPr>
          <w:rFonts w:ascii="Times New Roman" w:hAnsi="Times New Roman"/>
          <w:b/>
          <w:color w:val="auto"/>
          <w:sz w:val="28"/>
          <w:szCs w:val="28"/>
        </w:rPr>
        <w:t>руб.</w:t>
      </w:r>
    </w:p>
    <w:p w14:paraId="79E7639D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202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>
        <w:rPr>
          <w:rFonts w:ascii="Times New Roman" w:hAnsi="Times New Roman"/>
          <w:b/>
          <w:color w:val="auto"/>
          <w:sz w:val="28"/>
          <w:szCs w:val="28"/>
        </w:rPr>
        <w:t>6223746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3CE57193" w14:textId="77777777" w:rsidR="008C0F93" w:rsidRDefault="008C0F93">
      <w:pPr>
        <w:spacing w:line="240" w:lineRule="auto"/>
        <w:jc w:val="both"/>
        <w:rPr>
          <w:color w:val="auto"/>
        </w:rPr>
      </w:pPr>
    </w:p>
    <w:p w14:paraId="4942F1D6" w14:textId="77777777" w:rsidR="008C0F93" w:rsidRDefault="008D7260">
      <w:pPr>
        <w:spacing w:after="0" w:line="240" w:lineRule="auto"/>
        <w:jc w:val="both"/>
      </w:pPr>
      <w:r>
        <w:rPr>
          <w:rFonts w:ascii="Times New Roman" w:hAnsi="Times New Roman"/>
          <w:color w:val="auto"/>
          <w:sz w:val="28"/>
          <w:szCs w:val="28"/>
        </w:rPr>
        <w:t>Глава Верхнелюбажского сельсовета                              /  Скиба Н.Н./</w:t>
      </w:r>
    </w:p>
    <w:p w14:paraId="28448BFD" w14:textId="77777777" w:rsidR="008C0F93" w:rsidRDefault="008D7260">
      <w:pPr>
        <w:spacing w:after="0" w:line="240" w:lineRule="auto"/>
        <w:jc w:val="both"/>
      </w:pPr>
      <w:r>
        <w:rPr>
          <w:rFonts w:ascii="Times New Roman" w:hAnsi="Times New Roman"/>
          <w:color w:val="auto"/>
          <w:sz w:val="28"/>
          <w:szCs w:val="28"/>
        </w:rPr>
        <w:t>Фатежского района</w:t>
      </w:r>
    </w:p>
    <w:p w14:paraId="68BB3C4E" w14:textId="77777777" w:rsidR="008C0F93" w:rsidRDefault="008C0F93">
      <w:pPr>
        <w:spacing w:line="240" w:lineRule="auto"/>
        <w:jc w:val="both"/>
        <w:rPr>
          <w:color w:val="auto"/>
        </w:rPr>
      </w:pPr>
    </w:p>
    <w:p w14:paraId="72055C8B" w14:textId="77777777" w:rsidR="008C0F93" w:rsidRDefault="008D726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Начальник отдела                                                          /Жердева О.М./</w:t>
      </w:r>
    </w:p>
    <w:p w14:paraId="52BC2307" w14:textId="77777777" w:rsidR="008C0F93" w:rsidRDefault="008C0F93">
      <w:pPr>
        <w:spacing w:line="240" w:lineRule="auto"/>
        <w:ind w:right="560"/>
        <w:jc w:val="right"/>
        <w:rPr>
          <w:rFonts w:ascii="Times New Roman" w:hAnsi="Times New Roman"/>
          <w:sz w:val="28"/>
          <w:szCs w:val="28"/>
        </w:rPr>
      </w:pPr>
    </w:p>
    <w:p w14:paraId="169897FD" w14:textId="77777777" w:rsidR="008C0F93" w:rsidRDefault="008C0F93">
      <w:pPr>
        <w:spacing w:line="240" w:lineRule="auto"/>
        <w:ind w:right="560"/>
        <w:jc w:val="right"/>
        <w:rPr>
          <w:rFonts w:ascii="Times New Roman" w:hAnsi="Times New Roman"/>
          <w:sz w:val="28"/>
          <w:szCs w:val="28"/>
        </w:rPr>
      </w:pPr>
    </w:p>
    <w:p w14:paraId="770B9395" w14:textId="77777777" w:rsidR="008C0F93" w:rsidRDefault="008C0F93">
      <w:pPr>
        <w:spacing w:line="240" w:lineRule="auto"/>
        <w:ind w:right="560"/>
        <w:jc w:val="right"/>
        <w:rPr>
          <w:rFonts w:ascii="Times New Roman" w:hAnsi="Times New Roman"/>
          <w:sz w:val="28"/>
          <w:szCs w:val="28"/>
        </w:rPr>
      </w:pPr>
    </w:p>
    <w:p w14:paraId="1229B0B2" w14:textId="77777777" w:rsidR="008C0F93" w:rsidRDefault="008C0F93">
      <w:pPr>
        <w:spacing w:line="240" w:lineRule="auto"/>
        <w:ind w:right="560"/>
        <w:jc w:val="right"/>
      </w:pPr>
    </w:p>
    <w:sectPr w:rsidR="008C0F93">
      <w:headerReference w:type="default" r:id="rId10"/>
      <w:pgSz w:w="11906" w:h="16838"/>
      <w:pgMar w:top="1686" w:right="850" w:bottom="1134" w:left="170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06A2" w14:textId="77777777" w:rsidR="008D7260" w:rsidRDefault="008D7260">
      <w:pPr>
        <w:spacing w:after="0" w:line="240" w:lineRule="auto"/>
      </w:pPr>
      <w:r>
        <w:separator/>
      </w:r>
    </w:p>
  </w:endnote>
  <w:endnote w:type="continuationSeparator" w:id="0">
    <w:p w14:paraId="262B4438" w14:textId="77777777" w:rsidR="008D7260" w:rsidRDefault="008D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65FE" w14:textId="77777777" w:rsidR="008D7260" w:rsidRDefault="008D7260">
      <w:pPr>
        <w:spacing w:after="0" w:line="240" w:lineRule="auto"/>
      </w:pPr>
      <w:r>
        <w:separator/>
      </w:r>
    </w:p>
  </w:footnote>
  <w:footnote w:type="continuationSeparator" w:id="0">
    <w:p w14:paraId="1DEEE4EC" w14:textId="77777777" w:rsidR="008D7260" w:rsidRDefault="008D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F58" w14:textId="77777777" w:rsidR="008C0F93" w:rsidRDefault="008C0F93">
    <w:pPr>
      <w:suppressLineNumbers/>
      <w:shd w:val="clear" w:color="auto" w:fill="FFFFFF"/>
      <w:tabs>
        <w:tab w:val="center" w:pos="4677"/>
        <w:tab w:val="right" w:pos="9355"/>
      </w:tabs>
      <w:spacing w:after="0"/>
      <w:ind w:right="-1"/>
      <w:jc w:val="both"/>
      <w:rPr>
        <w:rFonts w:ascii="Times New Roman" w:hAnsi="Times New Roman"/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F93"/>
    <w:rsid w:val="008C0F93"/>
    <w:rsid w:val="008D7260"/>
    <w:rsid w:val="00C0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7A10"/>
  <w15:docId w15:val="{EAB6BC07-AFEF-45D3-A28D-45DEB488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4">
    <w:name w:val="Title"/>
    <w:basedOn w:val="a"/>
    <w:next w:val="a5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10</Pages>
  <Words>2145</Words>
  <Characters>12228</Characters>
  <Application>Microsoft Office Word</Application>
  <DocSecurity>0</DocSecurity>
  <Lines>101</Lines>
  <Paragraphs>28</Paragraphs>
  <ScaleCrop>false</ScaleCrop>
  <Company>Grizli777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KONSTANTINE</cp:lastModifiedBy>
  <cp:revision>137</cp:revision>
  <cp:lastPrinted>2021-11-15T20:28:00Z</cp:lastPrinted>
  <dcterms:created xsi:type="dcterms:W3CDTF">2019-09-03T11:28:00Z</dcterms:created>
  <dcterms:modified xsi:type="dcterms:W3CDTF">2023-06-05T09:13:00Z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