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02" w:rsidRPr="00E64E1D" w:rsidRDefault="00E64E1D" w:rsidP="00E64E1D">
      <w:pPr>
        <w:pStyle w:val="ac"/>
        <w:ind w:firstLine="709"/>
        <w:jc w:val="center"/>
        <w:rPr>
          <w:rFonts w:ascii="Arial" w:hAnsi="Arial" w:cs="Arial"/>
          <w:b/>
          <w:caps/>
          <w:color w:val="auto"/>
          <w:sz w:val="32"/>
          <w:szCs w:val="32"/>
        </w:rPr>
      </w:pPr>
      <w:r w:rsidRPr="00E64E1D">
        <w:rPr>
          <w:rFonts w:ascii="Arial" w:hAnsi="Arial" w:cs="Arial"/>
          <w:b/>
          <w:caps/>
          <w:color w:val="auto"/>
          <w:sz w:val="32"/>
          <w:szCs w:val="32"/>
        </w:rPr>
        <w:t>Собрание ДЕПУТАТОВ</w:t>
      </w:r>
    </w:p>
    <w:p w:rsidR="00D31902" w:rsidRPr="00E64E1D" w:rsidRDefault="00E64E1D" w:rsidP="00E64E1D">
      <w:pPr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64E1D">
        <w:rPr>
          <w:rFonts w:ascii="Arial" w:hAnsi="Arial" w:cs="Arial"/>
          <w:b/>
          <w:color w:val="auto"/>
          <w:sz w:val="32"/>
          <w:szCs w:val="32"/>
        </w:rPr>
        <w:t>ВЕРХНЕЛЮБАЖСКОГО СЕЛЬСОВЕТА</w:t>
      </w:r>
    </w:p>
    <w:p w:rsidR="00D31902" w:rsidRPr="00E64E1D" w:rsidRDefault="00E64E1D" w:rsidP="00E64E1D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color w:val="auto"/>
          <w:sz w:val="32"/>
          <w:szCs w:val="32"/>
        </w:rPr>
      </w:pPr>
      <w:r w:rsidRPr="00E64E1D">
        <w:rPr>
          <w:rFonts w:ascii="Arial" w:hAnsi="Arial" w:cs="Arial"/>
          <w:b/>
          <w:caps/>
          <w:color w:val="auto"/>
          <w:sz w:val="32"/>
          <w:szCs w:val="32"/>
        </w:rPr>
        <w:t>Фатежского района</w:t>
      </w:r>
    </w:p>
    <w:p w:rsidR="00D31902" w:rsidRPr="00E64E1D" w:rsidRDefault="00E64E1D" w:rsidP="00E64E1D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color w:val="auto"/>
          <w:sz w:val="32"/>
          <w:szCs w:val="32"/>
        </w:rPr>
      </w:pPr>
      <w:r w:rsidRPr="00E64E1D">
        <w:rPr>
          <w:rFonts w:ascii="Arial" w:hAnsi="Arial" w:cs="Arial"/>
          <w:b/>
          <w:caps/>
          <w:color w:val="auto"/>
          <w:sz w:val="32"/>
          <w:szCs w:val="32"/>
        </w:rPr>
        <w:t>КУРСКОЙ ОБЛАСТИ</w:t>
      </w:r>
    </w:p>
    <w:p w:rsidR="00D31902" w:rsidRPr="00E64E1D" w:rsidRDefault="00D31902" w:rsidP="00E64E1D">
      <w:pPr>
        <w:pStyle w:val="Heading1"/>
        <w:numPr>
          <w:ilvl w:val="0"/>
          <w:numId w:val="2"/>
        </w:numPr>
        <w:spacing w:line="240" w:lineRule="auto"/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D31902" w:rsidRPr="00E64E1D" w:rsidRDefault="00E64E1D" w:rsidP="00E64E1D">
      <w:pPr>
        <w:pStyle w:val="Heading1"/>
        <w:numPr>
          <w:ilvl w:val="0"/>
          <w:numId w:val="2"/>
        </w:numPr>
        <w:spacing w:line="240" w:lineRule="auto"/>
        <w:ind w:firstLine="277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64E1D"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D31902" w:rsidRPr="00E64E1D" w:rsidRDefault="00E64E1D" w:rsidP="00E64E1D">
      <w:pPr>
        <w:pStyle w:val="a8"/>
        <w:spacing w:after="0" w:line="240" w:lineRule="auto"/>
        <w:ind w:firstLine="709"/>
        <w:jc w:val="center"/>
        <w:rPr>
          <w:b/>
          <w:color w:val="auto"/>
        </w:rPr>
      </w:pPr>
      <w:r w:rsidRPr="00E64E1D">
        <w:rPr>
          <w:rFonts w:cs="Arial"/>
          <w:b/>
          <w:color w:val="auto"/>
          <w:sz w:val="32"/>
          <w:szCs w:val="32"/>
        </w:rPr>
        <w:t>от 02</w:t>
      </w:r>
      <w:r w:rsidR="00504371" w:rsidRPr="00E64E1D">
        <w:rPr>
          <w:rFonts w:cs="Arial"/>
          <w:b/>
          <w:color w:val="auto"/>
          <w:sz w:val="32"/>
          <w:szCs w:val="32"/>
        </w:rPr>
        <w:t xml:space="preserve"> </w:t>
      </w:r>
      <w:r w:rsidRPr="00E64E1D">
        <w:rPr>
          <w:rFonts w:cs="Arial"/>
          <w:b/>
          <w:color w:val="auto"/>
          <w:sz w:val="32"/>
          <w:szCs w:val="32"/>
        </w:rPr>
        <w:t>февраля 2021 года №23</w:t>
      </w:r>
    </w:p>
    <w:p w:rsidR="00D31902" w:rsidRPr="00E64E1D" w:rsidRDefault="00D31902" w:rsidP="00E64E1D">
      <w:pPr>
        <w:pStyle w:val="a8"/>
        <w:spacing w:after="0" w:line="240" w:lineRule="auto"/>
        <w:ind w:firstLine="709"/>
        <w:jc w:val="center"/>
        <w:rPr>
          <w:rFonts w:cs="Arial"/>
          <w:b/>
          <w:color w:val="auto"/>
          <w:sz w:val="32"/>
          <w:szCs w:val="32"/>
        </w:rPr>
      </w:pPr>
    </w:p>
    <w:p w:rsidR="00D31902" w:rsidRPr="00E64E1D" w:rsidRDefault="00E64E1D" w:rsidP="00E64E1D">
      <w:pPr>
        <w:pStyle w:val="a8"/>
        <w:spacing w:after="0" w:line="240" w:lineRule="auto"/>
        <w:ind w:firstLine="709"/>
        <w:jc w:val="center"/>
        <w:rPr>
          <w:b/>
          <w:color w:val="auto"/>
        </w:rPr>
      </w:pPr>
      <w:r w:rsidRPr="00E64E1D">
        <w:rPr>
          <w:rFonts w:cs="Arial"/>
          <w:b/>
          <w:color w:val="auto"/>
          <w:sz w:val="32"/>
          <w:szCs w:val="32"/>
        </w:rPr>
        <w:t>О внесении изменений и дополнений в решение Собрания депутатов муниципального образования «Верхнелюбажский сельсовет» Фатежского района Курской области от 22 декабря 2020 года №10</w:t>
      </w:r>
    </w:p>
    <w:p w:rsidR="00D31902" w:rsidRPr="00E64E1D" w:rsidRDefault="00E64E1D" w:rsidP="00E64E1D">
      <w:pPr>
        <w:pStyle w:val="a8"/>
        <w:spacing w:after="0" w:line="240" w:lineRule="auto"/>
        <w:ind w:firstLine="709"/>
        <w:jc w:val="center"/>
        <w:rPr>
          <w:b/>
          <w:color w:val="auto"/>
        </w:rPr>
      </w:pPr>
      <w:r w:rsidRPr="00E64E1D">
        <w:rPr>
          <w:rFonts w:cs="Arial"/>
          <w:b/>
          <w:color w:val="auto"/>
          <w:sz w:val="32"/>
          <w:szCs w:val="32"/>
        </w:rPr>
        <w:t>«О Бюджете муниципального образования «Верхнелюбажский сельсовет» Фатежского района Курской области на 2021 год и плановый период</w:t>
      </w:r>
    </w:p>
    <w:p w:rsidR="00D31902" w:rsidRDefault="00E64E1D" w:rsidP="00E64E1D">
      <w:pPr>
        <w:pStyle w:val="a8"/>
        <w:spacing w:after="0" w:line="240" w:lineRule="auto"/>
        <w:ind w:firstLine="709"/>
        <w:jc w:val="center"/>
        <w:rPr>
          <w:rFonts w:cs="Arial"/>
          <w:b/>
          <w:color w:val="auto"/>
        </w:rPr>
      </w:pPr>
      <w:r w:rsidRPr="00E64E1D">
        <w:rPr>
          <w:rFonts w:cs="Arial"/>
          <w:b/>
          <w:color w:val="auto"/>
          <w:sz w:val="32"/>
          <w:szCs w:val="32"/>
        </w:rPr>
        <w:t>2022 и 2023 годов.</w:t>
      </w:r>
    </w:p>
    <w:p w:rsidR="00E64E1D" w:rsidRPr="00E64E1D" w:rsidRDefault="00E64E1D" w:rsidP="00E64E1D">
      <w:pPr>
        <w:pStyle w:val="a8"/>
        <w:spacing w:after="0" w:line="240" w:lineRule="auto"/>
        <w:ind w:firstLine="709"/>
        <w:jc w:val="center"/>
        <w:rPr>
          <w:rFonts w:cs="Arial"/>
          <w:b/>
          <w:color w:val="auto"/>
        </w:rPr>
      </w:pPr>
    </w:p>
    <w:p w:rsidR="00E64E1D" w:rsidRPr="00E64E1D" w:rsidRDefault="00E64E1D" w:rsidP="00E64E1D">
      <w:pPr>
        <w:pStyle w:val="a8"/>
        <w:spacing w:after="0" w:line="240" w:lineRule="auto"/>
        <w:ind w:firstLine="709"/>
        <w:jc w:val="center"/>
        <w:rPr>
          <w:b/>
          <w:color w:val="auto"/>
        </w:rPr>
      </w:pPr>
    </w:p>
    <w:p w:rsidR="00D31902" w:rsidRPr="00E64E1D" w:rsidRDefault="00D31902" w:rsidP="00E64E1D">
      <w:pPr>
        <w:pStyle w:val="a8"/>
        <w:spacing w:after="0" w:line="240" w:lineRule="auto"/>
        <w:ind w:firstLine="709"/>
        <w:jc w:val="center"/>
        <w:rPr>
          <w:rFonts w:cs="Arial"/>
          <w:b/>
          <w:color w:val="auto"/>
        </w:rPr>
      </w:pPr>
    </w:p>
    <w:p w:rsidR="00D31902" w:rsidRPr="00E64E1D" w:rsidRDefault="00E64E1D" w:rsidP="00504371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E64E1D">
        <w:rPr>
          <w:rFonts w:ascii="Arial" w:hAnsi="Arial" w:cs="Arial"/>
          <w:bCs/>
          <w:color w:val="auto"/>
          <w:sz w:val="24"/>
          <w:szCs w:val="24"/>
        </w:rPr>
        <w:t>В соответствии с бюджетным законодательством Российской Федерации, Положением о бюджетном процессе в муниципальном образовании «Верхнелюбажский сельсовет» Фатежского района Курской области, утвержденным решением Собрания депутатов Верхнелюбажского сельсовета Фатежского района Курской области от</w:t>
      </w:r>
      <w:r w:rsidRPr="00E64E1D">
        <w:rPr>
          <w:rFonts w:ascii="Arial" w:hAnsi="Arial" w:cs="Arial"/>
          <w:color w:val="auto"/>
          <w:sz w:val="24"/>
          <w:szCs w:val="24"/>
        </w:rPr>
        <w:t xml:space="preserve"> 14 октября 2016года № 48</w:t>
      </w:r>
      <w:r w:rsidRPr="00E64E1D">
        <w:rPr>
          <w:rFonts w:ascii="Arial" w:hAnsi="Arial" w:cs="Arial"/>
          <w:bCs/>
          <w:color w:val="auto"/>
          <w:sz w:val="24"/>
          <w:szCs w:val="24"/>
        </w:rPr>
        <w:t>, руководствуясь статьей 22 Устава муниципального образования «Верхнелюбажский сельсовет» Фатежского района Курской области Собрание депутатов Верхнелюбажского сельсовета Фатежского района Курской области решило:</w:t>
      </w:r>
      <w:proofErr w:type="gramEnd"/>
    </w:p>
    <w:p w:rsidR="00D31902" w:rsidRPr="00E64E1D" w:rsidRDefault="00E64E1D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bCs/>
          <w:color w:val="auto"/>
          <w:sz w:val="24"/>
          <w:szCs w:val="24"/>
        </w:rPr>
        <w:t>1. Внести в решение собрания депутатов Верхнелюбажского сельсовета Фатежского района Курской области от 22 декабря 2020года № 10 «О Бюджете муниципального образования «Верхнелюбажский сельсовет» Фатежского района Курской области на 2021 год и плановый период 2022 и 2023 годов» следующие изменения и дополнения:</w:t>
      </w:r>
    </w:p>
    <w:p w:rsidR="00D31902" w:rsidRPr="00E64E1D" w:rsidRDefault="00E64E1D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E64E1D">
        <w:rPr>
          <w:rFonts w:ascii="Arial" w:hAnsi="Arial" w:cs="Arial"/>
          <w:bCs/>
          <w:color w:val="auto"/>
          <w:sz w:val="24"/>
          <w:szCs w:val="24"/>
        </w:rPr>
        <w:t>1.1статью 1 Решения изложить в следующей редакции:</w:t>
      </w:r>
    </w:p>
    <w:p w:rsidR="00D31902" w:rsidRPr="00E64E1D" w:rsidRDefault="00E64E1D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bCs/>
          <w:color w:val="auto"/>
          <w:sz w:val="24"/>
          <w:szCs w:val="24"/>
        </w:rPr>
        <w:t>«Утвердить бюджет муниципального образования «Верхнелюбажский сельсовет» Фатежского района Курской области на 2021 год и плановый период 2022 и 2023 годов по расходам в сумме 11622380 руб.74 коп</w:t>
      </w:r>
      <w:proofErr w:type="gramStart"/>
      <w:r w:rsidRPr="00E64E1D">
        <w:rPr>
          <w:rFonts w:ascii="Arial" w:hAnsi="Arial" w:cs="Arial"/>
          <w:bCs/>
          <w:color w:val="auto"/>
          <w:sz w:val="24"/>
          <w:szCs w:val="24"/>
        </w:rPr>
        <w:t>.и</w:t>
      </w:r>
      <w:proofErr w:type="gramEnd"/>
      <w:r w:rsidRPr="00E64E1D">
        <w:rPr>
          <w:rFonts w:ascii="Arial" w:hAnsi="Arial" w:cs="Arial"/>
          <w:bCs/>
          <w:color w:val="auto"/>
          <w:sz w:val="24"/>
          <w:szCs w:val="24"/>
        </w:rPr>
        <w:t xml:space="preserve"> доходам в сумме 11489433 руб. 00коп.</w:t>
      </w:r>
    </w:p>
    <w:p w:rsidR="00D31902" w:rsidRPr="00E64E1D" w:rsidRDefault="00E64E1D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bCs/>
          <w:color w:val="auto"/>
          <w:sz w:val="24"/>
          <w:szCs w:val="24"/>
        </w:rPr>
        <w:t>Дефицит местного Бюджета на 2021год в сумме 0 рублей.</w:t>
      </w:r>
    </w:p>
    <w:p w:rsidR="00D31902" w:rsidRPr="00E64E1D" w:rsidRDefault="00E64E1D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bCs/>
          <w:color w:val="auto"/>
          <w:sz w:val="24"/>
          <w:szCs w:val="24"/>
        </w:rPr>
        <w:t>1.2 Приложения №1, №5, №7, №9, №11 к решению Собрания депутатов Верхнелюбажского сельсовета Фатежского района Курской области от 22 декабря 2020 года № 10 изложить в новой редакции (прилагаются).</w:t>
      </w:r>
    </w:p>
    <w:p w:rsidR="00D31902" w:rsidRPr="00E64E1D" w:rsidRDefault="00E64E1D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E64E1D">
        <w:rPr>
          <w:rFonts w:ascii="Arial" w:hAnsi="Arial" w:cs="Arial"/>
          <w:bCs/>
          <w:color w:val="auto"/>
          <w:sz w:val="24"/>
          <w:szCs w:val="24"/>
        </w:rPr>
        <w:t>2. Решение вступает в силу со дня его обнародования.</w:t>
      </w:r>
    </w:p>
    <w:p w:rsidR="00D31902" w:rsidRDefault="00D31902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E64E1D" w:rsidRDefault="00E64E1D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E64E1D" w:rsidRDefault="00E64E1D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E64E1D" w:rsidRPr="00E64E1D" w:rsidRDefault="00E64E1D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E64E1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bCs/>
          <w:color w:val="auto"/>
          <w:sz w:val="24"/>
          <w:szCs w:val="24"/>
        </w:rPr>
        <w:lastRenderedPageBreak/>
        <w:t>Председатель собрания депутатов</w:t>
      </w:r>
    </w:p>
    <w:p w:rsidR="00D31902" w:rsidRPr="00E64E1D" w:rsidRDefault="00E64E1D">
      <w:pPr>
        <w:spacing w:after="0" w:line="24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E64E1D">
        <w:rPr>
          <w:rFonts w:ascii="Arial" w:hAnsi="Arial" w:cs="Arial"/>
          <w:bCs/>
          <w:color w:val="auto"/>
          <w:sz w:val="24"/>
          <w:szCs w:val="24"/>
        </w:rPr>
        <w:t>Верхнелюбажского сельсовета</w:t>
      </w:r>
    </w:p>
    <w:p w:rsidR="00D31902" w:rsidRDefault="00E64E1D">
      <w:pPr>
        <w:spacing w:after="0" w:line="24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E64E1D">
        <w:rPr>
          <w:rFonts w:ascii="Arial" w:hAnsi="Arial" w:cs="Arial"/>
          <w:bCs/>
          <w:color w:val="auto"/>
          <w:sz w:val="24"/>
          <w:szCs w:val="24"/>
        </w:rPr>
        <w:t>Фатежского района Курской области</w:t>
      </w:r>
      <w:r w:rsidR="00504371" w:rsidRPr="00E64E1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CE6F5E"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</w:t>
      </w:r>
      <w:r w:rsidRPr="00E64E1D">
        <w:rPr>
          <w:rFonts w:ascii="Arial" w:hAnsi="Arial" w:cs="Arial"/>
          <w:bCs/>
          <w:color w:val="auto"/>
          <w:sz w:val="24"/>
          <w:szCs w:val="24"/>
        </w:rPr>
        <w:t>Л. Н. Чуйкова</w:t>
      </w:r>
    </w:p>
    <w:p w:rsidR="00CE6F5E" w:rsidRDefault="00CE6F5E">
      <w:pPr>
        <w:spacing w:after="0" w:line="24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D31902" w:rsidRPr="00E64E1D" w:rsidRDefault="00E64E1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Глава Верхнелюбажского сельсовета</w:t>
      </w:r>
    </w:p>
    <w:p w:rsidR="00D31902" w:rsidRDefault="00E64E1D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Фатежского района</w:t>
      </w:r>
      <w:r w:rsidR="00504371" w:rsidRPr="00E64E1D">
        <w:rPr>
          <w:rFonts w:ascii="Arial" w:hAnsi="Arial" w:cs="Arial"/>
          <w:color w:val="auto"/>
          <w:sz w:val="24"/>
          <w:szCs w:val="24"/>
        </w:rPr>
        <w:t xml:space="preserve"> </w:t>
      </w:r>
      <w:r w:rsidR="00CE6F5E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</w:t>
      </w:r>
      <w:r w:rsidRPr="00E64E1D">
        <w:rPr>
          <w:rFonts w:ascii="Arial" w:hAnsi="Arial" w:cs="Arial"/>
          <w:color w:val="auto"/>
          <w:sz w:val="24"/>
          <w:szCs w:val="24"/>
        </w:rPr>
        <w:t>Н..Н. Скиба</w:t>
      </w: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CE6F5E" w:rsidRPr="00E64E1D" w:rsidRDefault="00CE6F5E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lastRenderedPageBreak/>
        <w:t>Приложение №1</w:t>
      </w: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к решению Собрания депутатов Верхнелюбажского</w:t>
      </w: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сельсовета Фа</w:t>
      </w:r>
      <w:r w:rsidR="00CE6F5E">
        <w:rPr>
          <w:rFonts w:ascii="Arial" w:hAnsi="Arial" w:cs="Arial"/>
          <w:color w:val="auto"/>
          <w:sz w:val="24"/>
          <w:szCs w:val="24"/>
        </w:rPr>
        <w:t>тежского района Курской области</w:t>
      </w: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от 02 февраля 2021 года №23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 xml:space="preserve">«О </w:t>
      </w:r>
      <w:r w:rsidR="00CE6F5E">
        <w:rPr>
          <w:rFonts w:cs="Arial"/>
          <w:color w:val="auto"/>
        </w:rPr>
        <w:t>внесении изменений и дополнений</w:t>
      </w:r>
    </w:p>
    <w:p w:rsidR="00CE6F5E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в решение Собрания депут</w:t>
      </w:r>
      <w:r w:rsidR="00CE6F5E">
        <w:rPr>
          <w:rFonts w:cs="Arial"/>
          <w:color w:val="auto"/>
        </w:rPr>
        <w:t>атов муниципального образования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«Верхнелюбажский сельсовет»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Фатежского района Курской области</w:t>
      </w:r>
    </w:p>
    <w:p w:rsidR="00D31902" w:rsidRPr="00E64E1D" w:rsidRDefault="00CE6F5E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>
        <w:rPr>
          <w:rFonts w:cs="Arial"/>
          <w:color w:val="auto"/>
        </w:rPr>
        <w:t>от 22 декабря 2020года №10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«О Бюд</w:t>
      </w:r>
      <w:r w:rsidR="00CE6F5E">
        <w:rPr>
          <w:rFonts w:cs="Arial"/>
          <w:color w:val="auto"/>
        </w:rPr>
        <w:t>жете муниципального образования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«Верхнелюбажский сельсовет» Фатежского района</w:t>
      </w:r>
    </w:p>
    <w:p w:rsidR="00D31902" w:rsidRPr="00E64E1D" w:rsidRDefault="00CE6F5E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>
        <w:rPr>
          <w:rFonts w:cs="Arial"/>
          <w:color w:val="auto"/>
        </w:rPr>
        <w:t>Курской области на 2021 год</w:t>
      </w:r>
    </w:p>
    <w:p w:rsidR="00D31902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и пла</w:t>
      </w:r>
      <w:r w:rsidR="00CE6F5E">
        <w:rPr>
          <w:rFonts w:cs="Arial"/>
          <w:color w:val="auto"/>
        </w:rPr>
        <w:t>новый период 2022 и 2023 годов»</w:t>
      </w:r>
    </w:p>
    <w:p w:rsidR="00CE6F5E" w:rsidRPr="00E64E1D" w:rsidRDefault="00CE6F5E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</w:p>
    <w:p w:rsidR="00D31902" w:rsidRPr="00E64E1D" w:rsidRDefault="00D31902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CE6F5E" w:rsidRDefault="00E64E1D">
      <w:pPr>
        <w:spacing w:after="0" w:line="240" w:lineRule="auto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E6F5E">
        <w:rPr>
          <w:rFonts w:ascii="Arial" w:hAnsi="Arial" w:cs="Arial"/>
          <w:b/>
          <w:bCs/>
          <w:color w:val="auto"/>
          <w:sz w:val="32"/>
          <w:szCs w:val="32"/>
        </w:rPr>
        <w:t xml:space="preserve">Источники внутреннего финансирования дефицита Бюджета муниципального образования </w:t>
      </w:r>
      <w:r w:rsidRPr="00CE6F5E">
        <w:rPr>
          <w:rFonts w:ascii="Arial" w:hAnsi="Arial" w:cs="Arial"/>
          <w:b/>
          <w:color w:val="auto"/>
          <w:sz w:val="32"/>
          <w:szCs w:val="32"/>
        </w:rPr>
        <w:t>«Верхнелюбажский сельсовет» Фатежского района Курской области</w:t>
      </w:r>
      <w:r w:rsidRPr="00CE6F5E">
        <w:rPr>
          <w:rFonts w:ascii="Arial" w:hAnsi="Arial" w:cs="Arial"/>
          <w:b/>
          <w:bCs/>
          <w:color w:val="auto"/>
          <w:sz w:val="32"/>
          <w:szCs w:val="32"/>
        </w:rPr>
        <w:t xml:space="preserve"> на 2021 год</w:t>
      </w:r>
    </w:p>
    <w:p w:rsidR="00D31902" w:rsidRDefault="00D31902">
      <w:pPr>
        <w:spacing w:after="0" w:line="240" w:lineRule="auto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CD302F" w:rsidRDefault="00CD302F">
      <w:pPr>
        <w:spacing w:after="0" w:line="240" w:lineRule="auto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CD302F" w:rsidRPr="00E64E1D" w:rsidRDefault="00CD302F">
      <w:pPr>
        <w:spacing w:after="0" w:line="240" w:lineRule="auto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D31902" w:rsidRPr="00E64E1D" w:rsidRDefault="00D31902">
      <w:pPr>
        <w:spacing w:after="0" w:line="240" w:lineRule="auto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-66"/>
        <w:tblW w:w="9409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103" w:type="dxa"/>
        </w:tblCellMar>
        <w:tblLook w:val="0000"/>
      </w:tblPr>
      <w:tblGrid>
        <w:gridCol w:w="3056"/>
        <w:gridCol w:w="4283"/>
        <w:gridCol w:w="2070"/>
      </w:tblGrid>
      <w:tr w:rsidR="00D31902" w:rsidRPr="00E64E1D">
        <w:trPr>
          <w:trHeight w:val="841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31902" w:rsidRPr="00E64E1D" w:rsidRDefault="00E64E1D" w:rsidP="00CE6F5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Сумма</w:t>
            </w:r>
          </w:p>
        </w:tc>
      </w:tr>
      <w:tr w:rsidR="00D31902" w:rsidRPr="00E64E1D">
        <w:trPr>
          <w:trHeight w:val="270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</w:tr>
      <w:tr w:rsidR="00D31902" w:rsidRPr="00E64E1D">
        <w:trPr>
          <w:trHeight w:val="270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31902" w:rsidRPr="00E64E1D" w:rsidRDefault="00E64E1D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ind w:firstLine="14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31902" w:rsidRPr="00E64E1D" w:rsidRDefault="00E64E1D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D31902" w:rsidRPr="00E64E1D" w:rsidRDefault="00E64E1D" w:rsidP="00CE6F5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31902" w:rsidRPr="00E64E1D">
        <w:trPr>
          <w:trHeight w:val="528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>
            <w:pPr>
              <w:pStyle w:val="ConsPlusNormal"/>
              <w:snapToGri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>
            <w:pPr>
              <w:pStyle w:val="ConsPlusNormal"/>
              <w:snapToGrid w:val="0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 w:rsidP="00CE6F5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132 947,74</w:t>
            </w:r>
          </w:p>
        </w:tc>
      </w:tr>
      <w:tr w:rsidR="00D31902" w:rsidRPr="00E64E1D">
        <w:trPr>
          <w:trHeight w:val="161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>
            <w:pPr>
              <w:pStyle w:val="ConsPlusNormal"/>
              <w:snapToGrid w:val="0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 w:rsidP="00CE6F5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-11 489 433,00</w:t>
            </w:r>
          </w:p>
        </w:tc>
      </w:tr>
      <w:tr w:rsidR="00D31902" w:rsidRPr="00E64E1D">
        <w:trPr>
          <w:trHeight w:val="362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01 05 02 00 00 0000 500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>
            <w:pPr>
              <w:pStyle w:val="ConsPlusNormal"/>
              <w:snapToGrid w:val="0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 w:rsidP="00CE6F5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-11 489 433,00</w:t>
            </w:r>
          </w:p>
        </w:tc>
      </w:tr>
      <w:tr w:rsidR="00D31902" w:rsidRPr="00E64E1D">
        <w:trPr>
          <w:trHeight w:val="343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01 05 02 01 00 0000 510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>
            <w:pPr>
              <w:pStyle w:val="ConsPlusNormal"/>
              <w:snapToGrid w:val="0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 w:rsidP="00CE6F5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-11 489 433,00</w:t>
            </w:r>
          </w:p>
        </w:tc>
      </w:tr>
      <w:tr w:rsidR="00D31902" w:rsidRPr="00E64E1D">
        <w:trPr>
          <w:trHeight w:val="549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01 05 02 01 10 0000 510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>
            <w:pPr>
              <w:pStyle w:val="ConsPlusNormal"/>
              <w:snapToGrid w:val="0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 w:rsidP="00CE6F5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-11 489 433,00</w:t>
            </w:r>
          </w:p>
        </w:tc>
      </w:tr>
      <w:tr w:rsidR="00D31902" w:rsidRPr="00E64E1D">
        <w:trPr>
          <w:trHeight w:val="349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>
            <w:pPr>
              <w:pStyle w:val="ConsPlusNormal"/>
              <w:snapToGrid w:val="0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 w:rsidP="00CE6F5E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11 622 380,74</w:t>
            </w:r>
          </w:p>
        </w:tc>
      </w:tr>
      <w:tr w:rsidR="00D31902" w:rsidRPr="00E64E1D">
        <w:trPr>
          <w:trHeight w:val="316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01 05 02 00 00 0000 600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>
            <w:pPr>
              <w:pStyle w:val="ConsPlusNonformat"/>
              <w:snapToGrid w:val="0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 w:rsidP="00CE6F5E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11 622 380,74</w:t>
            </w:r>
          </w:p>
        </w:tc>
      </w:tr>
      <w:tr w:rsidR="00D31902" w:rsidRPr="00E64E1D">
        <w:trPr>
          <w:trHeight w:val="353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>
            <w:pPr>
              <w:pStyle w:val="ConsPlusNormal"/>
              <w:snapToGrid w:val="0"/>
              <w:ind w:firstLine="14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01 05 02 01 00 0000 610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>
            <w:pPr>
              <w:pStyle w:val="ConsPlusNonformat"/>
              <w:snapToGrid w:val="0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 w:rsidP="00CE6F5E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11 622 380,74</w:t>
            </w:r>
          </w:p>
        </w:tc>
      </w:tr>
      <w:tr w:rsidR="00D31902" w:rsidRPr="00E64E1D">
        <w:trPr>
          <w:trHeight w:val="435"/>
        </w:trPr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>
            <w:pPr>
              <w:pStyle w:val="ConsPlusNonformat"/>
              <w:snapToGrid w:val="0"/>
              <w:ind w:firstLine="14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01 05 02 01 10 0000 610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>
            <w:pPr>
              <w:pStyle w:val="ConsPlusNonformat"/>
              <w:snapToGrid w:val="0"/>
              <w:ind w:firstLine="6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D31902" w:rsidRPr="00E64E1D" w:rsidRDefault="00E64E1D" w:rsidP="00CE6F5E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11 622 380,74</w:t>
            </w:r>
          </w:p>
        </w:tc>
      </w:tr>
    </w:tbl>
    <w:p w:rsidR="00D31902" w:rsidRPr="00E64E1D" w:rsidRDefault="00D31902">
      <w:pPr>
        <w:rPr>
          <w:rFonts w:ascii="Arial" w:hAnsi="Arial" w:cs="Arial"/>
          <w:color w:val="auto"/>
          <w:sz w:val="24"/>
          <w:szCs w:val="24"/>
        </w:rPr>
        <w:sectPr w:rsidR="00D31902" w:rsidRPr="00E64E1D" w:rsidSect="00504371">
          <w:pgSz w:w="11906" w:h="16838"/>
          <w:pgMar w:top="1134" w:right="1247" w:bottom="1134" w:left="1531" w:header="0" w:footer="0" w:gutter="0"/>
          <w:cols w:space="720"/>
          <w:formProt w:val="0"/>
          <w:docGrid w:linePitch="420" w:charSpace="-2049"/>
        </w:sectPr>
      </w:pP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lastRenderedPageBreak/>
        <w:t>Приложение №5</w:t>
      </w: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к решению Собрания депутатов Верхнелюбажского</w:t>
      </w: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сельсовета Фа</w:t>
      </w:r>
      <w:r w:rsidR="00CE6F5E">
        <w:rPr>
          <w:rFonts w:ascii="Arial" w:hAnsi="Arial" w:cs="Arial"/>
          <w:color w:val="auto"/>
          <w:sz w:val="24"/>
          <w:szCs w:val="24"/>
        </w:rPr>
        <w:t>тежского района Курской области</w:t>
      </w: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от 02 февраля 2021 года №23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«О вн</w:t>
      </w:r>
      <w:r w:rsidR="00CE6F5E">
        <w:rPr>
          <w:rFonts w:cs="Arial"/>
          <w:color w:val="auto"/>
        </w:rPr>
        <w:t>есении изменений и дополнений</w:t>
      </w:r>
    </w:p>
    <w:p w:rsidR="00CE6F5E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в решение Собрания депут</w:t>
      </w:r>
      <w:r w:rsidR="00CE6F5E">
        <w:rPr>
          <w:rFonts w:cs="Arial"/>
          <w:color w:val="auto"/>
        </w:rPr>
        <w:t>атов муниципального образования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«Верхнелюбажский сельсовет»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Фатежского района Курской области</w:t>
      </w:r>
    </w:p>
    <w:p w:rsidR="00D31902" w:rsidRPr="00E64E1D" w:rsidRDefault="00CE6F5E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>
        <w:rPr>
          <w:rFonts w:cs="Arial"/>
          <w:color w:val="auto"/>
        </w:rPr>
        <w:t>от 22 декабря 2020года №10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«О Бюд</w:t>
      </w:r>
      <w:r w:rsidR="00CE6F5E">
        <w:rPr>
          <w:rFonts w:cs="Arial"/>
          <w:color w:val="auto"/>
        </w:rPr>
        <w:t>жете муниципального образования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«Верхнелюбажский сельсовет» Фатежского района</w:t>
      </w:r>
    </w:p>
    <w:p w:rsidR="00D31902" w:rsidRPr="00E64E1D" w:rsidRDefault="00CE6F5E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>
        <w:rPr>
          <w:rFonts w:cs="Arial"/>
          <w:color w:val="auto"/>
        </w:rPr>
        <w:t>Курской области на 2021 год</w:t>
      </w:r>
    </w:p>
    <w:p w:rsidR="00D31902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и пла</w:t>
      </w:r>
      <w:r w:rsidR="00CE6F5E">
        <w:rPr>
          <w:rFonts w:cs="Arial"/>
          <w:color w:val="auto"/>
        </w:rPr>
        <w:t>новый период 2022 и 2023 годов»</w:t>
      </w:r>
    </w:p>
    <w:p w:rsidR="00CE6F5E" w:rsidRPr="00E64E1D" w:rsidRDefault="00CE6F5E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</w:p>
    <w:p w:rsidR="00D31902" w:rsidRPr="00E64E1D" w:rsidRDefault="00D31902">
      <w:pPr>
        <w:spacing w:after="0" w:line="100" w:lineRule="atLeast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pacing w:after="0" w:line="100" w:lineRule="atLeast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CE6F5E" w:rsidRDefault="00E64E1D">
      <w:pPr>
        <w:spacing w:after="0" w:line="240" w:lineRule="auto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E6F5E">
        <w:rPr>
          <w:rFonts w:ascii="Arial" w:hAnsi="Arial" w:cs="Arial"/>
          <w:b/>
          <w:color w:val="auto"/>
          <w:sz w:val="32"/>
          <w:szCs w:val="32"/>
        </w:rPr>
        <w:t xml:space="preserve">Поступление доходов в Бюджет муниципального образования «Верхнелюбажский сельсовет» Фатежского района Курской области </w:t>
      </w:r>
      <w:bookmarkStart w:id="0" w:name="_GoBack1"/>
      <w:bookmarkEnd w:id="0"/>
      <w:r w:rsidRPr="00CE6F5E">
        <w:rPr>
          <w:rFonts w:ascii="Arial" w:hAnsi="Arial" w:cs="Arial"/>
          <w:b/>
          <w:color w:val="auto"/>
          <w:sz w:val="32"/>
          <w:szCs w:val="32"/>
        </w:rPr>
        <w:t>на2021 год</w:t>
      </w:r>
    </w:p>
    <w:p w:rsidR="00CE6F5E" w:rsidRPr="00E64E1D" w:rsidRDefault="00CE6F5E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D31902" w:rsidRDefault="00D31902">
      <w:pPr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CD302F" w:rsidRPr="00E64E1D" w:rsidRDefault="00CD302F">
      <w:pPr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( рублей)</w:t>
      </w:r>
    </w:p>
    <w:tbl>
      <w:tblPr>
        <w:tblW w:w="9915" w:type="dxa"/>
        <w:tblInd w:w="-21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/>
      </w:tblPr>
      <w:tblGrid>
        <w:gridCol w:w="3055"/>
        <w:gridCol w:w="5315"/>
        <w:gridCol w:w="1545"/>
      </w:tblGrid>
      <w:tr w:rsidR="00D31902" w:rsidRPr="00E64E1D">
        <w:trPr>
          <w:trHeight w:val="805"/>
        </w:trPr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pStyle w:val="Heading1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ind w:firstLine="5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Коды бюджетной</w:t>
            </w:r>
          </w:p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классификации</w:t>
            </w:r>
          </w:p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Российской Федерации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Наименование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доходов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hanging="6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доходы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на 2021год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4 259 584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1 01 00000 00 0000 000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869 557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1 01 02000 01 0000 110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869 557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1 01 02010 01 0000 110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227/1 и 228 Налогового кодекса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Российской Федерации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843 355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 w:rsidP="00CE6F5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1 01 02020 01 0000 110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25 421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1 01 02030 01 0000 110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781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619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1 05 03000 00 0000 110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619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1 05 03010 01 0000 110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619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1 06 00000 00 0000 000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НАЛОГИ НА ИМУЩЕСТВО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3 376 428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1 06 01000 00 0000 110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452</w:t>
            </w:r>
            <w:r w:rsidR="00504371"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013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1 06 01030 10 0000 110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452 013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1 06 06000 00 0000 110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2 924 415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1 06 06030 00 0000 110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1 954 566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1 06 06033 10 0000 110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1 954 566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1 06 06040 00 0000 110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969 849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bCs/>
                <w:color w:val="auto"/>
                <w:sz w:val="24"/>
                <w:szCs w:val="24"/>
              </w:rPr>
              <w:t>1 06 06043 10 0000 110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969 849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bCs/>
                <w:color w:val="auto"/>
                <w:sz w:val="24"/>
                <w:szCs w:val="24"/>
              </w:rPr>
              <w:t>1 13 00000 00 0000 000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ДОХОДЫ ОТ ОКАЗАНИЯ ПЛАТНЫХ УСЛУГ И КОМПЕНСАЦИИ</w:t>
            </w:r>
            <w:r w:rsidR="00504371"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ЗАТРАТ</w:t>
            </w:r>
            <w:r w:rsidR="00504371"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ГОСУДАРСТВА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12 980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1 13 01000 00 0000 130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12 980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1 13 01990 00 0000 130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12 980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1 13 01995 10 0000 130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12 980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2 00 00000 00 0000 000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БЕЗВОЗМЕЗДНЫЕ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ПОСТУПЛЕНИЯ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7 229 849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2 02 00000 00 0000 000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5 521 584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2 02 10000 00 0000 150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1 393 604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2 02</w:t>
            </w:r>
            <w:r w:rsidRPr="00D72A8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16</w:t>
            </w: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001 00 0000 150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1" w:name="__DdeLink__505_2932961779"/>
            <w:bookmarkEnd w:id="1"/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Дотации на выравнивание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1 393 604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 xml:space="preserve">2 02 </w:t>
            </w:r>
            <w:r w:rsidRPr="00D72A8F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16</w:t>
            </w: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001 10 0000</w:t>
            </w:r>
            <w:r w:rsidR="00504371" w:rsidRPr="00CE6F5E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150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Дотации бюджетам сельских поселений на выравнивание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бюджетной обеспеченности из бюджетов муниципальных районов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1 393 604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2 02 20000 00 0000 150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Субсидии</w:t>
            </w:r>
            <w:r w:rsidR="00504371"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бюджетам бюджетной системы</w:t>
            </w:r>
            <w:r w:rsidR="00504371"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Российской Федерации (межбюджетные субсидии)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2 947 825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2 02 25555 00 0000 150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938 387</w:t>
            </w:r>
          </w:p>
        </w:tc>
      </w:tr>
      <w:tr w:rsidR="00D31902" w:rsidRPr="00E64E1D">
        <w:tc>
          <w:tcPr>
            <w:tcW w:w="3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2 02 25555 10 0000 150</w:t>
            </w:r>
          </w:p>
        </w:tc>
        <w:tc>
          <w:tcPr>
            <w:tcW w:w="53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938 387</w:t>
            </w:r>
          </w:p>
        </w:tc>
      </w:tr>
      <w:tr w:rsidR="00D31902" w:rsidRPr="00E64E1D">
        <w:tc>
          <w:tcPr>
            <w:tcW w:w="3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CE6F5E" w:rsidRDefault="00E64E1D" w:rsidP="00CE6F5E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202 25576</w:t>
            </w:r>
            <w:r w:rsidR="00504371" w:rsidRPr="00CE6F5E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  <w:r w:rsidR="00504371" w:rsidRPr="00CE6F5E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CE6F5E">
              <w:rPr>
                <w:rFonts w:ascii="Arial" w:hAnsi="Arial" w:cs="Arial"/>
                <w:color w:val="auto"/>
                <w:sz w:val="24"/>
                <w:szCs w:val="24"/>
              </w:rPr>
              <w:t>0000 150</w:t>
            </w:r>
          </w:p>
        </w:tc>
        <w:tc>
          <w:tcPr>
            <w:tcW w:w="53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1 731 255</w:t>
            </w:r>
          </w:p>
        </w:tc>
      </w:tr>
      <w:tr w:rsidR="00D31902" w:rsidRPr="00E64E1D">
        <w:tc>
          <w:tcPr>
            <w:tcW w:w="3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202 25576 10 0000 150</w:t>
            </w:r>
          </w:p>
        </w:tc>
        <w:tc>
          <w:tcPr>
            <w:tcW w:w="53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1 731 255</w:t>
            </w:r>
          </w:p>
        </w:tc>
      </w:tr>
      <w:tr w:rsidR="00D31902" w:rsidRPr="00E64E1D">
        <w:tc>
          <w:tcPr>
            <w:tcW w:w="3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2 02 29999 00 0000 150</w:t>
            </w:r>
          </w:p>
        </w:tc>
        <w:tc>
          <w:tcPr>
            <w:tcW w:w="53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Прочие субсидии</w:t>
            </w: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278 183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2 02 29999 10 0000 150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2" w:name="__DdeLink__461_1291301627"/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bookmarkEnd w:id="2"/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78 183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2 02 30000 00 0000 150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Субвенции</w:t>
            </w:r>
            <w:r w:rsidR="00504371"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223 167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2 02 35118 00 0000 150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Субвенции бюджетам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на осуществление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223 167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1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2 02 35118 10 0000 150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Субвенции бюджетам сельских поселений на осуществление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223 167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2 02 40000 00 0000 150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2 170 608</w:t>
            </w:r>
          </w:p>
        </w:tc>
      </w:tr>
      <w:tr w:rsidR="00D31902" w:rsidRPr="00E64E1D">
        <w:tc>
          <w:tcPr>
            <w:tcW w:w="3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2 02 40014 00 0000 150</w:t>
            </w:r>
          </w:p>
        </w:tc>
        <w:tc>
          <w:tcPr>
            <w:tcW w:w="53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2 170 608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2 02 40014 10 0000 150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SimSun" w:hAnsi="Arial" w:cs="Arial"/>
                <w:bCs/>
                <w:color w:val="auto"/>
                <w:sz w:val="24"/>
                <w:szCs w:val="24"/>
                <w:lang w:eastAsia="ar-SA"/>
              </w:rPr>
              <w:t>2 170 608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snapToGrid w:val="0"/>
              <w:spacing w:after="0" w:line="240" w:lineRule="auto"/>
              <w:ind w:firstLine="133"/>
              <w:jc w:val="center"/>
              <w:rPr>
                <w:rFonts w:ascii="Arial" w:eastAsia="SimSun" w:hAnsi="Arial" w:cs="Arial"/>
                <w:color w:val="auto"/>
                <w:sz w:val="24"/>
                <w:szCs w:val="24"/>
                <w:highlight w:val="yellow"/>
                <w:lang w:eastAsia="ar-SA"/>
              </w:rPr>
            </w:pPr>
            <w:r w:rsidRPr="00E64E1D"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t>2 07 00000 00 0000 000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494 645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snapToGrid w:val="0"/>
              <w:spacing w:after="0" w:line="240" w:lineRule="auto"/>
              <w:ind w:firstLine="133"/>
              <w:jc w:val="center"/>
              <w:rPr>
                <w:rFonts w:ascii="Arial" w:eastAsia="SimSun" w:hAnsi="Arial" w:cs="Arial"/>
                <w:color w:val="auto"/>
                <w:sz w:val="24"/>
                <w:szCs w:val="24"/>
                <w:highlight w:val="yellow"/>
                <w:lang w:eastAsia="ar-SA"/>
              </w:rPr>
            </w:pPr>
            <w:r w:rsidRPr="00E64E1D"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t>2 07 05000 10 0000 150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494 645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snapToGrid w:val="0"/>
              <w:spacing w:after="0" w:line="240" w:lineRule="auto"/>
              <w:ind w:firstLine="133"/>
              <w:jc w:val="center"/>
              <w:rPr>
                <w:rFonts w:ascii="Arial" w:eastAsia="SimSun" w:hAnsi="Arial" w:cs="Arial"/>
                <w:color w:val="auto"/>
                <w:sz w:val="24"/>
                <w:szCs w:val="24"/>
                <w:highlight w:val="yellow"/>
                <w:lang w:eastAsia="ar-SA"/>
              </w:rPr>
            </w:pPr>
            <w:r w:rsidRPr="00E64E1D">
              <w:rPr>
                <w:rFonts w:ascii="Arial" w:eastAsia="SimSun" w:hAnsi="Arial" w:cs="Arial"/>
                <w:color w:val="auto"/>
                <w:sz w:val="24"/>
                <w:szCs w:val="24"/>
                <w:lang w:eastAsia="ar-SA"/>
              </w:rPr>
              <w:t>2 07 05030 10 0000 150</w:t>
            </w: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494 645</w:t>
            </w:r>
          </w:p>
        </w:tc>
      </w:tr>
      <w:tr w:rsidR="00D31902" w:rsidRPr="00E64E1D"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ind w:firstLine="133"/>
              <w:jc w:val="righ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8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ВСЕГО ДОХОДОВ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11 489 433</w:t>
            </w:r>
          </w:p>
        </w:tc>
      </w:tr>
    </w:tbl>
    <w:p w:rsidR="00D31902" w:rsidRPr="00E64E1D" w:rsidRDefault="00D31902">
      <w:pPr>
        <w:tabs>
          <w:tab w:val="left" w:pos="5385"/>
        </w:tabs>
        <w:spacing w:after="0" w:line="240" w:lineRule="auto"/>
        <w:rPr>
          <w:rFonts w:ascii="Arial" w:hAnsi="Arial" w:cs="Arial"/>
          <w:bCs/>
          <w:color w:val="auto"/>
          <w:sz w:val="24"/>
          <w:szCs w:val="24"/>
        </w:rPr>
      </w:pPr>
    </w:p>
    <w:p w:rsidR="00D31902" w:rsidRPr="00E64E1D" w:rsidRDefault="00D31902">
      <w:pPr>
        <w:shd w:val="clear" w:color="auto" w:fill="FFFFFF"/>
        <w:ind w:right="-1" w:firstLine="709"/>
        <w:jc w:val="center"/>
        <w:rPr>
          <w:rFonts w:ascii="Arial" w:hAnsi="Arial" w:cs="Arial"/>
          <w:bCs/>
          <w:color w:val="auto"/>
          <w:sz w:val="24"/>
          <w:szCs w:val="24"/>
          <w:u w:val="single"/>
        </w:rPr>
      </w:pPr>
    </w:p>
    <w:p w:rsidR="00D31902" w:rsidRPr="00E64E1D" w:rsidRDefault="00D3190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Приложение №7</w:t>
      </w: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к решению Собрания депутатов Верхнелюбажского</w:t>
      </w: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сельсовета Фа</w:t>
      </w:r>
      <w:r w:rsidR="00D72A8F">
        <w:rPr>
          <w:rFonts w:ascii="Arial" w:hAnsi="Arial" w:cs="Arial"/>
          <w:color w:val="auto"/>
          <w:sz w:val="24"/>
          <w:szCs w:val="24"/>
        </w:rPr>
        <w:t>тежского района Курской области</w:t>
      </w: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от 02 февраля 2021 года №23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«О внесении изменени</w:t>
      </w:r>
      <w:r w:rsidR="00D72A8F">
        <w:rPr>
          <w:rFonts w:cs="Arial"/>
          <w:color w:val="auto"/>
        </w:rPr>
        <w:t>й и дополнений</w:t>
      </w:r>
    </w:p>
    <w:p w:rsidR="00D72A8F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в решение Собрания депут</w:t>
      </w:r>
      <w:r w:rsidR="00D72A8F">
        <w:rPr>
          <w:rFonts w:cs="Arial"/>
          <w:color w:val="auto"/>
        </w:rPr>
        <w:t>атов муниципального образования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«Верхнелюбажский сельсовет»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Фатежского района Курской области</w:t>
      </w:r>
    </w:p>
    <w:p w:rsidR="00D31902" w:rsidRPr="00E64E1D" w:rsidRDefault="00D72A8F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>
        <w:rPr>
          <w:rFonts w:cs="Arial"/>
          <w:color w:val="auto"/>
        </w:rPr>
        <w:t>от 22 декабря 2020года №10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«О Бюд</w:t>
      </w:r>
      <w:r w:rsidR="00D72A8F">
        <w:rPr>
          <w:rFonts w:cs="Arial"/>
          <w:color w:val="auto"/>
        </w:rPr>
        <w:t>жете муниципального образования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«Верхнелюбажский сельсовет» Фатежского района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Курской о</w:t>
      </w:r>
      <w:r w:rsidR="00D72A8F">
        <w:rPr>
          <w:rFonts w:cs="Arial"/>
          <w:color w:val="auto"/>
        </w:rPr>
        <w:t>бласти на 2021 год</w:t>
      </w:r>
    </w:p>
    <w:p w:rsidR="00D31902" w:rsidRDefault="00E64E1D">
      <w:pPr>
        <w:pStyle w:val="a8"/>
        <w:shd w:val="clear" w:color="auto" w:fill="FFFFFF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и пла</w:t>
      </w:r>
      <w:r w:rsidR="00D72A8F">
        <w:rPr>
          <w:rFonts w:cs="Arial"/>
          <w:color w:val="auto"/>
        </w:rPr>
        <w:t>новый период 2022 и 2023 годов»</w:t>
      </w:r>
    </w:p>
    <w:p w:rsidR="00D72A8F" w:rsidRPr="00E64E1D" w:rsidRDefault="00D72A8F">
      <w:pPr>
        <w:pStyle w:val="a8"/>
        <w:shd w:val="clear" w:color="auto" w:fill="FFFFFF"/>
        <w:spacing w:after="0" w:line="240" w:lineRule="auto"/>
        <w:ind w:firstLine="709"/>
        <w:jc w:val="right"/>
        <w:rPr>
          <w:rFonts w:cs="Arial"/>
          <w:color w:val="auto"/>
        </w:rPr>
      </w:pPr>
    </w:p>
    <w:p w:rsidR="00D31902" w:rsidRPr="00E64E1D" w:rsidRDefault="00D3190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auto"/>
          <w:sz w:val="24"/>
          <w:szCs w:val="24"/>
        </w:rPr>
      </w:pPr>
    </w:p>
    <w:p w:rsidR="00D31902" w:rsidRPr="00D72A8F" w:rsidRDefault="00E64E1D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color w:val="auto"/>
          <w:sz w:val="32"/>
          <w:szCs w:val="32"/>
        </w:rPr>
      </w:pPr>
      <w:r w:rsidRPr="00D72A8F">
        <w:rPr>
          <w:rFonts w:ascii="Arial" w:eastAsia="Calibri" w:hAnsi="Arial" w:cs="Arial"/>
          <w:b/>
          <w:bCs/>
          <w:color w:val="auto"/>
          <w:sz w:val="32"/>
          <w:szCs w:val="32"/>
        </w:rPr>
        <w:t>Распределение бюджетных ассигнований на 2021 год по разделам, подразделам,</w:t>
      </w:r>
      <w:r w:rsidR="00504371" w:rsidRPr="00D72A8F">
        <w:rPr>
          <w:rFonts w:ascii="Arial" w:eastAsia="Calibri" w:hAnsi="Arial" w:cs="Arial"/>
          <w:b/>
          <w:bCs/>
          <w:color w:val="auto"/>
          <w:sz w:val="32"/>
          <w:szCs w:val="32"/>
        </w:rPr>
        <w:t xml:space="preserve"> </w:t>
      </w:r>
      <w:r w:rsidRPr="00D72A8F">
        <w:rPr>
          <w:rFonts w:ascii="Arial" w:eastAsia="Calibri" w:hAnsi="Arial" w:cs="Arial"/>
          <w:b/>
          <w:bCs/>
          <w:color w:val="auto"/>
          <w:sz w:val="32"/>
          <w:szCs w:val="32"/>
        </w:rPr>
        <w:t>целевым статьям (муниципальным программам</w:t>
      </w:r>
      <w:r w:rsidR="00504371" w:rsidRPr="00D72A8F">
        <w:rPr>
          <w:rFonts w:ascii="Arial" w:eastAsia="Calibri" w:hAnsi="Arial" w:cs="Arial"/>
          <w:b/>
          <w:bCs/>
          <w:color w:val="auto"/>
          <w:sz w:val="32"/>
          <w:szCs w:val="32"/>
        </w:rPr>
        <w:t xml:space="preserve"> </w:t>
      </w:r>
      <w:r w:rsidRPr="00D72A8F">
        <w:rPr>
          <w:rFonts w:ascii="Arial" w:eastAsia="Calibri" w:hAnsi="Arial" w:cs="Arial"/>
          <w:b/>
          <w:bCs/>
          <w:color w:val="auto"/>
          <w:sz w:val="32"/>
          <w:szCs w:val="32"/>
        </w:rPr>
        <w:t>и непрограммным направлениям деятельности),</w:t>
      </w:r>
      <w:r w:rsidR="00504371" w:rsidRPr="00D72A8F">
        <w:rPr>
          <w:rFonts w:ascii="Arial" w:eastAsia="Calibri" w:hAnsi="Arial" w:cs="Arial"/>
          <w:b/>
          <w:bCs/>
          <w:color w:val="auto"/>
          <w:sz w:val="32"/>
          <w:szCs w:val="32"/>
        </w:rPr>
        <w:t xml:space="preserve"> </w:t>
      </w:r>
      <w:r w:rsidRPr="00D72A8F">
        <w:rPr>
          <w:rFonts w:ascii="Arial" w:eastAsia="Calibri" w:hAnsi="Arial" w:cs="Arial"/>
          <w:b/>
          <w:bCs/>
          <w:color w:val="auto"/>
          <w:sz w:val="32"/>
          <w:szCs w:val="32"/>
        </w:rPr>
        <w:t xml:space="preserve">группам </w:t>
      </w:r>
      <w:proofErr w:type="gramStart"/>
      <w:r w:rsidRPr="00D72A8F">
        <w:rPr>
          <w:rFonts w:ascii="Arial" w:eastAsia="Calibri" w:hAnsi="Arial" w:cs="Arial"/>
          <w:b/>
          <w:bCs/>
          <w:color w:val="auto"/>
          <w:sz w:val="32"/>
          <w:szCs w:val="32"/>
        </w:rPr>
        <w:t>видов расходов классификации расходов</w:t>
      </w:r>
      <w:r w:rsidR="00504371" w:rsidRPr="00D72A8F">
        <w:rPr>
          <w:rFonts w:ascii="Arial" w:eastAsia="Calibri" w:hAnsi="Arial" w:cs="Arial"/>
          <w:b/>
          <w:bCs/>
          <w:color w:val="auto"/>
          <w:sz w:val="32"/>
          <w:szCs w:val="32"/>
        </w:rPr>
        <w:t xml:space="preserve"> </w:t>
      </w:r>
      <w:r w:rsidRPr="00D72A8F">
        <w:rPr>
          <w:rFonts w:ascii="Arial" w:eastAsia="Calibri" w:hAnsi="Arial" w:cs="Arial"/>
          <w:b/>
          <w:bCs/>
          <w:color w:val="auto"/>
          <w:sz w:val="32"/>
          <w:szCs w:val="32"/>
        </w:rPr>
        <w:t>бюджета</w:t>
      </w:r>
      <w:proofErr w:type="gramEnd"/>
    </w:p>
    <w:p w:rsidR="00D31902" w:rsidRDefault="00D31902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Arial" w:eastAsia="Calibri" w:hAnsi="Arial" w:cs="Arial"/>
          <w:bCs/>
          <w:color w:val="auto"/>
          <w:sz w:val="24"/>
          <w:szCs w:val="24"/>
        </w:rPr>
      </w:pPr>
    </w:p>
    <w:p w:rsidR="00D72A8F" w:rsidRDefault="00D72A8F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Arial" w:eastAsia="Calibri" w:hAnsi="Arial" w:cs="Arial"/>
          <w:bCs/>
          <w:color w:val="auto"/>
          <w:sz w:val="24"/>
          <w:szCs w:val="24"/>
        </w:rPr>
      </w:pPr>
    </w:p>
    <w:p w:rsidR="00D72A8F" w:rsidRPr="00E64E1D" w:rsidRDefault="00D72A8F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Arial" w:eastAsia="Calibri" w:hAnsi="Arial" w:cs="Arial"/>
          <w:bCs/>
          <w:color w:val="auto"/>
          <w:sz w:val="24"/>
          <w:szCs w:val="24"/>
        </w:rPr>
      </w:pPr>
    </w:p>
    <w:p w:rsidR="00D31902" w:rsidRPr="00E64E1D" w:rsidRDefault="00E64E1D">
      <w:pPr>
        <w:widowControl w:val="0"/>
        <w:shd w:val="clear" w:color="auto" w:fill="FFFFFF"/>
        <w:spacing w:after="0" w:line="240" w:lineRule="auto"/>
        <w:ind w:right="-1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eastAsia="Calibri" w:hAnsi="Arial" w:cs="Arial"/>
          <w:color w:val="auto"/>
          <w:sz w:val="24"/>
          <w:szCs w:val="24"/>
        </w:rPr>
        <w:t>рублей</w:t>
      </w:r>
    </w:p>
    <w:tbl>
      <w:tblPr>
        <w:tblW w:w="9690" w:type="dxa"/>
        <w:tblInd w:w="-4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15" w:type="dxa"/>
        </w:tblCellMar>
        <w:tblLook w:val="04A0"/>
      </w:tblPr>
      <w:tblGrid>
        <w:gridCol w:w="4135"/>
        <w:gridCol w:w="567"/>
        <w:gridCol w:w="567"/>
        <w:gridCol w:w="1843"/>
        <w:gridCol w:w="709"/>
        <w:gridCol w:w="1869"/>
      </w:tblGrid>
      <w:tr w:rsidR="00D31902" w:rsidRPr="00E64E1D">
        <w:trPr>
          <w:trHeight w:val="630"/>
        </w:trPr>
        <w:tc>
          <w:tcPr>
            <w:tcW w:w="4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proofErr w:type="gramStart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ВР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Сумма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11 622 380,74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4 030 444</w:t>
            </w:r>
          </w:p>
        </w:tc>
      </w:tr>
      <w:tr w:rsidR="00D31902" w:rsidRPr="00E64E1D">
        <w:trPr>
          <w:trHeight w:val="58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ind w:right="454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663 312</w:t>
            </w:r>
          </w:p>
        </w:tc>
      </w:tr>
      <w:tr w:rsidR="00D31902" w:rsidRPr="00E64E1D">
        <w:trPr>
          <w:trHeight w:val="43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663 312</w:t>
            </w:r>
          </w:p>
        </w:tc>
      </w:tr>
      <w:tr w:rsidR="00D31902" w:rsidRPr="00E64E1D">
        <w:trPr>
          <w:trHeight w:val="37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663 312</w:t>
            </w:r>
          </w:p>
        </w:tc>
      </w:tr>
      <w:tr w:rsidR="00D31902" w:rsidRPr="00E64E1D">
        <w:trPr>
          <w:trHeight w:val="64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663 312</w:t>
            </w:r>
          </w:p>
        </w:tc>
      </w:tr>
      <w:tr w:rsidR="00D31902" w:rsidRPr="00E64E1D">
        <w:trPr>
          <w:trHeight w:val="109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663 312</w:t>
            </w:r>
          </w:p>
        </w:tc>
      </w:tr>
      <w:tr w:rsidR="00D31902" w:rsidRPr="00E64E1D">
        <w:trPr>
          <w:trHeight w:val="99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1 323 632</w:t>
            </w:r>
          </w:p>
        </w:tc>
      </w:tr>
      <w:tr w:rsidR="00D31902" w:rsidRPr="00E64E1D">
        <w:trPr>
          <w:trHeight w:val="419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1 323 632</w:t>
            </w:r>
          </w:p>
        </w:tc>
      </w:tr>
      <w:tr w:rsidR="00D31902" w:rsidRPr="00E64E1D">
        <w:trPr>
          <w:trHeight w:val="52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1 323 632</w:t>
            </w:r>
          </w:p>
        </w:tc>
      </w:tr>
      <w:tr w:rsidR="00D31902" w:rsidRPr="00E64E1D">
        <w:trPr>
          <w:trHeight w:val="52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70 645</w:t>
            </w:r>
          </w:p>
        </w:tc>
      </w:tr>
      <w:tr w:rsidR="00D31902" w:rsidRPr="00E64E1D">
        <w:trPr>
          <w:trHeight w:val="52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29 718</w:t>
            </w:r>
          </w:p>
        </w:tc>
      </w:tr>
      <w:tr w:rsidR="00D31902" w:rsidRPr="00E64E1D">
        <w:trPr>
          <w:trHeight w:val="64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731 00 П1490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40 927</w:t>
            </w:r>
          </w:p>
        </w:tc>
      </w:tr>
      <w:tr w:rsidR="00D31902" w:rsidRPr="00E64E1D">
        <w:trPr>
          <w:trHeight w:val="40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731 00 П1490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500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40 927</w:t>
            </w:r>
          </w:p>
        </w:tc>
      </w:tr>
      <w:tr w:rsidR="00D31902" w:rsidRPr="00E64E1D">
        <w:trPr>
          <w:trHeight w:val="67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1 252 987</w:t>
            </w:r>
          </w:p>
        </w:tc>
      </w:tr>
      <w:tr w:rsidR="00D31902" w:rsidRPr="00E64E1D">
        <w:trPr>
          <w:trHeight w:val="123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1 252 987</w:t>
            </w:r>
          </w:p>
        </w:tc>
      </w:tr>
      <w:tr w:rsidR="00D31902" w:rsidRPr="00E64E1D">
        <w:trPr>
          <w:trHeight w:val="69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38 870</w:t>
            </w:r>
          </w:p>
        </w:tc>
      </w:tr>
      <w:tr w:rsidR="00D31902" w:rsidRPr="00E64E1D">
        <w:trPr>
          <w:trHeight w:val="64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38 870</w:t>
            </w:r>
          </w:p>
        </w:tc>
      </w:tr>
      <w:tr w:rsidR="00D31902" w:rsidRPr="00E64E1D">
        <w:trPr>
          <w:trHeight w:val="40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74 3 00 00000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38 870</w:t>
            </w:r>
          </w:p>
        </w:tc>
      </w:tr>
      <w:tr w:rsidR="00D31902" w:rsidRPr="00E64E1D">
        <w:trPr>
          <w:trHeight w:val="6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Осуществление переданных полномочий</w:t>
            </w:r>
            <w:r w:rsidR="00504371"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в сфере внешнего муниципального финансового контроля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38 870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500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38 870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1 000</w:t>
            </w:r>
          </w:p>
        </w:tc>
      </w:tr>
      <w:tr w:rsidR="00D31902" w:rsidRPr="00E64E1D">
        <w:trPr>
          <w:trHeight w:val="37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1 000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1 000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1 000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1 000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2 003 630</w:t>
            </w:r>
          </w:p>
        </w:tc>
      </w:tr>
      <w:tr w:rsidR="00D31902" w:rsidRPr="00E64E1D">
        <w:trPr>
          <w:trHeight w:val="9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Муниципальная программа</w:t>
            </w:r>
            <w:r w:rsidR="00504371"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"Развитие муниципальной службы</w:t>
            </w:r>
            <w:r w:rsidR="00504371"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в Верхнелюбажском сельсовете Фатежского района Курской области"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3 300</w:t>
            </w:r>
          </w:p>
        </w:tc>
      </w:tr>
      <w:tr w:rsidR="00D31902" w:rsidRPr="00E64E1D">
        <w:trPr>
          <w:trHeight w:val="12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</w:t>
            </w:r>
            <w:r w:rsidR="00504371"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«Развитие муниципальной службы в Верхнелюбажском сельсовете Фатежского района Курской области"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3 300</w:t>
            </w:r>
          </w:p>
        </w:tc>
      </w:tr>
      <w:tr w:rsidR="00D31902" w:rsidRPr="00E64E1D">
        <w:trPr>
          <w:trHeight w:val="9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Основное мероприятие «Создание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3 300</w:t>
            </w:r>
          </w:p>
        </w:tc>
      </w:tr>
      <w:tr w:rsidR="00D31902" w:rsidRPr="00E64E1D">
        <w:trPr>
          <w:trHeight w:val="36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proofErr w:type="gramStart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Мероприятия</w:t>
            </w:r>
            <w:proofErr w:type="gramEnd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3 300</w:t>
            </w:r>
          </w:p>
        </w:tc>
      </w:tr>
      <w:tr w:rsidR="00D31902" w:rsidRPr="00E64E1D">
        <w:trPr>
          <w:trHeight w:val="54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3 300</w:t>
            </w:r>
          </w:p>
        </w:tc>
      </w:tr>
      <w:tr w:rsidR="00D31902" w:rsidRPr="00E64E1D">
        <w:trPr>
          <w:trHeight w:val="54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3 300</w:t>
            </w:r>
          </w:p>
        </w:tc>
      </w:tr>
      <w:tr w:rsidR="00D31902" w:rsidRPr="00E64E1D">
        <w:trPr>
          <w:trHeight w:val="39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3 300</w:t>
            </w:r>
          </w:p>
        </w:tc>
      </w:tr>
      <w:tr w:rsidR="00D31902" w:rsidRPr="00E64E1D">
        <w:trPr>
          <w:trHeight w:val="58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76 0 00</w:t>
            </w:r>
            <w:r w:rsidR="00504371"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923 875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Выполнение других обязательств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923 875</w:t>
            </w:r>
          </w:p>
        </w:tc>
      </w:tr>
      <w:tr w:rsidR="00D31902" w:rsidRPr="00E64E1D">
        <w:trPr>
          <w:trHeight w:val="66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923 875</w:t>
            </w:r>
          </w:p>
        </w:tc>
      </w:tr>
      <w:tr w:rsidR="00D31902" w:rsidRPr="00E64E1D">
        <w:trPr>
          <w:trHeight w:val="6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825 575</w:t>
            </w:r>
          </w:p>
        </w:tc>
      </w:tr>
      <w:tr w:rsidR="00D31902" w:rsidRPr="00E64E1D">
        <w:trPr>
          <w:trHeight w:val="6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825 575</w:t>
            </w:r>
          </w:p>
        </w:tc>
      </w:tr>
      <w:tr w:rsidR="00D31902" w:rsidRPr="00E64E1D">
        <w:trPr>
          <w:trHeight w:val="6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242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90 000</w:t>
            </w:r>
          </w:p>
        </w:tc>
      </w:tr>
      <w:tr w:rsidR="00D31902" w:rsidRPr="00E64E1D">
        <w:trPr>
          <w:trHeight w:val="31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735 575</w:t>
            </w:r>
          </w:p>
        </w:tc>
      </w:tr>
      <w:tr w:rsidR="00D31902" w:rsidRPr="00E64E1D">
        <w:trPr>
          <w:trHeight w:val="37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98 300</w:t>
            </w:r>
          </w:p>
        </w:tc>
      </w:tr>
      <w:tr w:rsidR="00D31902" w:rsidRPr="00E64E1D">
        <w:trPr>
          <w:trHeight w:val="37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60 000</w:t>
            </w:r>
          </w:p>
        </w:tc>
      </w:tr>
      <w:tr w:rsidR="00D31902" w:rsidRPr="00E64E1D">
        <w:trPr>
          <w:trHeight w:val="33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60 000</w:t>
            </w:r>
          </w:p>
        </w:tc>
      </w:tr>
      <w:tr w:rsidR="00D31902" w:rsidRPr="00E64E1D">
        <w:trPr>
          <w:trHeight w:val="39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60 000</w:t>
            </w:r>
          </w:p>
        </w:tc>
      </w:tr>
      <w:tr w:rsidR="00D31902" w:rsidRPr="00E64E1D">
        <w:trPr>
          <w:trHeight w:val="63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60 000</w:t>
            </w:r>
          </w:p>
        </w:tc>
      </w:tr>
      <w:tr w:rsidR="00D31902" w:rsidRPr="00E64E1D">
        <w:trPr>
          <w:trHeight w:val="6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60 000</w:t>
            </w:r>
          </w:p>
        </w:tc>
      </w:tr>
      <w:tr w:rsidR="00D31902" w:rsidRPr="00E64E1D">
        <w:trPr>
          <w:trHeight w:val="37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60 000</w:t>
            </w:r>
          </w:p>
        </w:tc>
      </w:tr>
      <w:tr w:rsidR="00D31902" w:rsidRPr="00E64E1D">
        <w:trPr>
          <w:trHeight w:val="63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79 0 00</w:t>
            </w:r>
            <w:r w:rsidR="00504371"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1 016 455</w:t>
            </w:r>
          </w:p>
        </w:tc>
      </w:tr>
      <w:tr w:rsidR="00D31902" w:rsidRPr="00E64E1D">
        <w:trPr>
          <w:trHeight w:val="58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1 016 455</w:t>
            </w:r>
          </w:p>
        </w:tc>
      </w:tr>
      <w:tr w:rsidR="00D31902" w:rsidRPr="00E64E1D">
        <w:trPr>
          <w:trHeight w:val="100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485 954</w:t>
            </w:r>
          </w:p>
        </w:tc>
      </w:tr>
      <w:tr w:rsidR="00D31902" w:rsidRPr="00E64E1D">
        <w:trPr>
          <w:trHeight w:val="6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530 501</w:t>
            </w:r>
          </w:p>
        </w:tc>
      </w:tr>
      <w:tr w:rsidR="00D31902" w:rsidRPr="00E64E1D">
        <w:trPr>
          <w:trHeight w:val="64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517 301</w:t>
            </w:r>
          </w:p>
        </w:tc>
      </w:tr>
      <w:tr w:rsidR="00D31902" w:rsidRPr="00E64E1D">
        <w:trPr>
          <w:trHeight w:val="52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517 301</w:t>
            </w:r>
          </w:p>
        </w:tc>
      </w:tr>
      <w:tr w:rsidR="00D31902" w:rsidRPr="00E64E1D">
        <w:trPr>
          <w:trHeight w:val="64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242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65 000</w:t>
            </w:r>
          </w:p>
        </w:tc>
      </w:tr>
      <w:tr w:rsidR="00D31902" w:rsidRPr="00E64E1D">
        <w:trPr>
          <w:trHeight w:val="46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452 301</w:t>
            </w:r>
          </w:p>
        </w:tc>
      </w:tr>
      <w:tr w:rsidR="00D31902" w:rsidRPr="00E64E1D">
        <w:trPr>
          <w:trHeight w:val="36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13 200</w:t>
            </w:r>
          </w:p>
        </w:tc>
      </w:tr>
      <w:tr w:rsidR="00D31902" w:rsidRPr="00E64E1D">
        <w:trPr>
          <w:trHeight w:val="36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223 167</w:t>
            </w:r>
          </w:p>
        </w:tc>
      </w:tr>
      <w:tr w:rsidR="00D31902" w:rsidRPr="00E64E1D">
        <w:trPr>
          <w:trHeight w:val="36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223 167</w:t>
            </w:r>
          </w:p>
        </w:tc>
      </w:tr>
      <w:tr w:rsidR="00D31902" w:rsidRPr="00E64E1D">
        <w:trPr>
          <w:trHeight w:val="40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223 167</w:t>
            </w:r>
          </w:p>
        </w:tc>
      </w:tr>
      <w:tr w:rsidR="00D31902" w:rsidRPr="00E64E1D">
        <w:trPr>
          <w:trHeight w:val="37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223 167</w:t>
            </w:r>
          </w:p>
        </w:tc>
      </w:tr>
      <w:tr w:rsidR="00D31902" w:rsidRPr="00E64E1D">
        <w:trPr>
          <w:trHeight w:val="63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223 167</w:t>
            </w:r>
          </w:p>
        </w:tc>
      </w:tr>
      <w:tr w:rsidR="00D31902" w:rsidRPr="00E64E1D">
        <w:trPr>
          <w:trHeight w:val="106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202 440</w:t>
            </w:r>
          </w:p>
        </w:tc>
      </w:tr>
      <w:tr w:rsidR="00D31902" w:rsidRPr="00E64E1D">
        <w:trPr>
          <w:trHeight w:val="61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20 727</w:t>
            </w:r>
          </w:p>
        </w:tc>
      </w:tr>
      <w:tr w:rsidR="00D31902" w:rsidRPr="00E64E1D">
        <w:trPr>
          <w:trHeight w:val="61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20 727</w:t>
            </w:r>
          </w:p>
        </w:tc>
      </w:tr>
      <w:tr w:rsidR="00D31902" w:rsidRPr="00E64E1D">
        <w:trPr>
          <w:trHeight w:val="43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20 727</w:t>
            </w:r>
          </w:p>
        </w:tc>
      </w:tr>
      <w:tr w:rsidR="00D31902" w:rsidRPr="00E64E1D">
        <w:trPr>
          <w:trHeight w:val="61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36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93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Муниципальная программа</w:t>
            </w:r>
            <w:r w:rsidR="00504371"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18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75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64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Расходы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6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</w:t>
            </w:r>
            <w:r w:rsidR="00504371"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6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31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31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1 895 375</w:t>
            </w:r>
          </w:p>
        </w:tc>
      </w:tr>
      <w:tr w:rsidR="00D31902" w:rsidRPr="00E64E1D">
        <w:trPr>
          <w:trHeight w:val="31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1 445 858</w:t>
            </w:r>
          </w:p>
        </w:tc>
      </w:tr>
      <w:tr w:rsidR="00D31902" w:rsidRPr="00E64E1D">
        <w:trPr>
          <w:trHeight w:val="127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Муниципальная программа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1 445 858</w:t>
            </w:r>
          </w:p>
        </w:tc>
      </w:tr>
      <w:tr w:rsidR="00D31902" w:rsidRPr="00E64E1D">
        <w:trPr>
          <w:trHeight w:val="178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Подпрограмма " Развитие сети автомобильных дорог в Верхнелюбажском сельсовете Фатежского района Курской области" муниципальной программы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1 445 858</w:t>
            </w:r>
          </w:p>
        </w:tc>
      </w:tr>
      <w:tr w:rsidR="00D31902" w:rsidRPr="00E64E1D">
        <w:trPr>
          <w:trHeight w:val="51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1 445 858</w:t>
            </w:r>
          </w:p>
        </w:tc>
      </w:tr>
      <w:tr w:rsidR="00D31902" w:rsidRPr="00E64E1D">
        <w:trPr>
          <w:trHeight w:val="76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11 01 П1424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1 445 858</w:t>
            </w:r>
          </w:p>
        </w:tc>
      </w:tr>
      <w:tr w:rsidR="00D31902" w:rsidRPr="00E64E1D">
        <w:trPr>
          <w:trHeight w:val="51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11 01 П1424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1 445 858</w:t>
            </w:r>
          </w:p>
        </w:tc>
      </w:tr>
      <w:tr w:rsidR="00D31902" w:rsidRPr="00E64E1D">
        <w:trPr>
          <w:trHeight w:val="51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11 01 П1424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1 445 858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11 01 П1424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1 445 858</w:t>
            </w:r>
          </w:p>
        </w:tc>
      </w:tr>
      <w:tr w:rsidR="00D31902" w:rsidRPr="00E64E1D">
        <w:trPr>
          <w:trHeight w:val="31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449 517</w:t>
            </w:r>
          </w:p>
        </w:tc>
      </w:tr>
      <w:tr w:rsidR="00D31902" w:rsidRPr="00E64E1D">
        <w:trPr>
          <w:trHeight w:val="102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449 517</w:t>
            </w:r>
          </w:p>
        </w:tc>
      </w:tr>
      <w:tr w:rsidR="00D31902" w:rsidRPr="00E64E1D">
        <w:trPr>
          <w:trHeight w:val="178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и коммунальными услугами граждан в Верхнелюбажском сельсовете Фатежского района Курской области муниципальной программы Верхнелюбажского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449 517</w:t>
            </w:r>
          </w:p>
        </w:tc>
      </w:tr>
      <w:tr w:rsidR="00D31902" w:rsidRPr="00E64E1D">
        <w:trPr>
          <w:trHeight w:val="102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Основное мероприятие "Проведение эффективной муниципальной политики по обеспечению населения Верхнелюбажского сельсовета Фатежского района Курской области доступным и комфортным жильем"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449 517</w:t>
            </w:r>
          </w:p>
        </w:tc>
      </w:tr>
      <w:tr w:rsidR="00D31902" w:rsidRPr="00E64E1D">
        <w:trPr>
          <w:trHeight w:val="31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314 661</w:t>
            </w:r>
          </w:p>
        </w:tc>
      </w:tr>
      <w:tr w:rsidR="00D31902" w:rsidRPr="00E64E1D">
        <w:trPr>
          <w:trHeight w:val="51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314 661</w:t>
            </w:r>
          </w:p>
        </w:tc>
      </w:tr>
      <w:tr w:rsidR="00D31902" w:rsidRPr="00E64E1D">
        <w:trPr>
          <w:trHeight w:val="51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314 661</w:t>
            </w:r>
          </w:p>
        </w:tc>
      </w:tr>
      <w:tr w:rsidR="00D31902" w:rsidRPr="00E64E1D">
        <w:trPr>
          <w:trHeight w:val="31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314 661</w:t>
            </w:r>
          </w:p>
        </w:tc>
      </w:tr>
      <w:tr w:rsidR="00D31902" w:rsidRPr="00E64E1D">
        <w:trPr>
          <w:trHeight w:val="76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S3600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134 856</w:t>
            </w:r>
          </w:p>
        </w:tc>
      </w:tr>
      <w:tr w:rsidR="00D31902" w:rsidRPr="00E64E1D">
        <w:trPr>
          <w:trHeight w:val="51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S3600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134 856</w:t>
            </w:r>
          </w:p>
        </w:tc>
      </w:tr>
      <w:tr w:rsidR="00D31902" w:rsidRPr="00E64E1D">
        <w:trPr>
          <w:trHeight w:val="51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S3600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134 856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S3600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134 856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proofErr w:type="gramStart"/>
            <w:r w:rsidRPr="00E64E1D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Жилищно - коммунальное</w:t>
            </w:r>
            <w:proofErr w:type="gramEnd"/>
            <w:r w:rsidRPr="00E64E1D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 хозяйство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3 647588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Подпрограмма "Обеспечение качественными услугами ЖКХ населения Верхнелюбажского сельсовета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3 452 073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Муниципальная программа</w:t>
            </w:r>
            <w:proofErr w:type="gramStart"/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  <w:t>«Ф</w:t>
            </w:r>
            <w:proofErr w:type="gramEnd"/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  <w:t xml:space="preserve">ормирование современной городской среды на территории муниципального образовании «Верхнелюбажский сельсовет» Фатежского района Курской области на 2018-2024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  <w:shd w:val="clear" w:color="auto" w:fill="FFFFFF"/>
              </w:rPr>
              <w:lastRenderedPageBreak/>
              <w:t>годы»</w:t>
            </w:r>
          </w:p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highlight w:val="white"/>
              </w:rPr>
            </w:pP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978 851</w:t>
            </w:r>
          </w:p>
        </w:tc>
      </w:tr>
      <w:tr w:rsidR="00D31902" w:rsidRPr="00E64E1D">
        <w:trPr>
          <w:trHeight w:val="1898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Подпрограмма «Формирование современной городской среды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на территории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муниципального образования «Верхнелюбажский сельсовет» Фатежского района Курской области на 2018-2024 годы»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14 1 00 00000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978 851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Основное мероприятие «Комплексное благоустройство дворовых и общественных территорий Верхнелюбажского сельсовета Фатежского районаКурской области»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978 851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F25555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954 215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F25555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954 215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F25555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240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954 215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F25555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244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954 215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Основное мероприятие «Комплексное благоустройство дворовых и общественных территорий Верхнелюбажского сельсовета Фатежского района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14 1 01 00000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24 636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14 101 С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555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24 636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14 1 01 С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555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24 636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Муниципальная программа Верхнелюбажского сельсовета Фатежского района Курской области "Комплексное развитие сельских территорий муниципального образования «Верхнелюбажский сельсовет» Фатежского района Курской области"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на 2020-2025 годы и на период 2025 года»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2 473 222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Подпрограмма «Благоустройство сельских территорий» на территории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Верхнелюбажского сельсовета Фатежского района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Курской области муниципальной программы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 сельсовета Фатежского района Курской области "Комплексное развитие сельских территорий муниципального образования «Верхнелюбажский сельсовет» Фатежского района Курской области"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на 2020-2025 годы и на период 2025 года»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16 1 00 0000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2 473 222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Основное мероприятие «Организация уличного освещения территории Верхнелюбажского сельсовета Фатежского района»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2 473 222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16 1 01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1 978 577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16 1 01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1 978 577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16 1 01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240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1 978 577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16 1 01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244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1 978 577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16 1 01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L5761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494 645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16 1 01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L5761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494 645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1 542 229,74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1 542 229,74</w:t>
            </w:r>
          </w:p>
        </w:tc>
      </w:tr>
      <w:tr w:rsidR="00D31902" w:rsidRPr="00E64E1D">
        <w:trPr>
          <w:trHeight w:val="63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Муниципальная программа «Развитие культуры в Верхнелюбажском сельсовете Фатежского района Курской области»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1 542 229,74</w:t>
            </w:r>
          </w:p>
        </w:tc>
      </w:tr>
      <w:tr w:rsidR="00D31902" w:rsidRPr="00E64E1D">
        <w:trPr>
          <w:trHeight w:val="76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Подпрограмма «Искусство» муниципальной программы</w:t>
            </w:r>
            <w:r w:rsidR="00504371"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«Развитие культуры в Верхнелюбажском сельсовете Фатежского района Курской области»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1 492 229,74</w:t>
            </w:r>
          </w:p>
        </w:tc>
      </w:tr>
      <w:tr w:rsidR="00D31902" w:rsidRPr="00E64E1D">
        <w:trPr>
          <w:trHeight w:val="40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Основное мероприятие «Организация культурно-досуговой деятельности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1 492 229,74</w:t>
            </w:r>
          </w:p>
        </w:tc>
      </w:tr>
      <w:tr w:rsidR="00D31902" w:rsidRPr="00E64E1D">
        <w:trPr>
          <w:trHeight w:val="6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Р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асходы за счет субсидий местным бюджетам на заработную плату и начисления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 xml:space="preserve">на выплаты по оплате </w:t>
            </w:r>
            <w:proofErr w:type="gramStart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01 2 01 13330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278 183</w:t>
            </w:r>
          </w:p>
        </w:tc>
      </w:tr>
      <w:tr w:rsidR="00D31902" w:rsidRPr="00E64E1D">
        <w:trPr>
          <w:trHeight w:val="100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gramStart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учреждения-ми</w:t>
            </w:r>
            <w:proofErr w:type="gramEnd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01 2 01 13330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278 183</w:t>
            </w:r>
          </w:p>
        </w:tc>
      </w:tr>
      <w:tr w:rsidR="00D31902" w:rsidRPr="00E64E1D">
        <w:trPr>
          <w:trHeight w:val="69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Финансирование расходных 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S3330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803 985</w:t>
            </w:r>
          </w:p>
        </w:tc>
      </w:tr>
      <w:tr w:rsidR="00D31902" w:rsidRPr="00E64E1D">
        <w:trPr>
          <w:trHeight w:val="103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gramStart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учреждения-ми</w:t>
            </w:r>
            <w:proofErr w:type="gramEnd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S3330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803 985</w:t>
            </w:r>
          </w:p>
        </w:tc>
      </w:tr>
      <w:tr w:rsidR="00D31902" w:rsidRPr="00E64E1D">
        <w:trPr>
          <w:trHeight w:val="6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410 061,74</w:t>
            </w:r>
          </w:p>
        </w:tc>
      </w:tr>
      <w:tr w:rsidR="00D31902" w:rsidRPr="00E64E1D">
        <w:trPr>
          <w:trHeight w:val="61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408 114</w:t>
            </w:r>
          </w:p>
        </w:tc>
      </w:tr>
      <w:tr w:rsidR="00D31902" w:rsidRPr="00E64E1D">
        <w:trPr>
          <w:trHeight w:val="54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408 114</w:t>
            </w:r>
          </w:p>
        </w:tc>
      </w:tr>
      <w:tr w:rsidR="00D31902" w:rsidRPr="00E64E1D">
        <w:trPr>
          <w:trHeight w:val="52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242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8 500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399 614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1947,74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Подпрограмма «Наследие»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50 000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D72A8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50 000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01 3 02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П1443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50 000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01 3 02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П1443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50 000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01 3 02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П1443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50 000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01 3 02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П1443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50 000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270 277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270 277</w:t>
            </w:r>
          </w:p>
        </w:tc>
      </w:tr>
      <w:tr w:rsidR="00D31902" w:rsidRPr="00E64E1D">
        <w:trPr>
          <w:trHeight w:val="66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Муниципальная программа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270 277</w:t>
            </w:r>
          </w:p>
        </w:tc>
      </w:tr>
      <w:tr w:rsidR="00D31902" w:rsidRPr="00E64E1D">
        <w:trPr>
          <w:trHeight w:val="1035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270 277</w:t>
            </w:r>
          </w:p>
        </w:tc>
      </w:tr>
      <w:tr w:rsidR="00D31902" w:rsidRPr="00E64E1D">
        <w:trPr>
          <w:trHeight w:val="78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Основное мероприятие «Совершенствование организации предоставления социальных выплат и мер социальной поддержки отдельных категорий граждан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270 277</w:t>
            </w:r>
          </w:p>
        </w:tc>
      </w:tr>
      <w:tr w:rsidR="00D31902" w:rsidRPr="00E64E1D">
        <w:trPr>
          <w:trHeight w:val="63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270 277</w:t>
            </w:r>
          </w:p>
        </w:tc>
      </w:tr>
      <w:tr w:rsidR="00D31902" w:rsidRPr="00E64E1D">
        <w:trPr>
          <w:trHeight w:val="300"/>
        </w:trPr>
        <w:tc>
          <w:tcPr>
            <w:tcW w:w="4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300</w:t>
            </w:r>
          </w:p>
        </w:tc>
        <w:tc>
          <w:tcPr>
            <w:tcW w:w="18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270 277</w:t>
            </w:r>
          </w:p>
        </w:tc>
      </w:tr>
    </w:tbl>
    <w:p w:rsidR="00D31902" w:rsidRPr="00E64E1D" w:rsidRDefault="00D31902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lastRenderedPageBreak/>
        <w:t>Приложение № 9</w:t>
      </w: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к решению Собрания депутатов Верхнелюбажского</w:t>
      </w: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сельсовета Фа</w:t>
      </w:r>
      <w:r w:rsidR="009574CF">
        <w:rPr>
          <w:rFonts w:ascii="Arial" w:hAnsi="Arial" w:cs="Arial"/>
          <w:color w:val="auto"/>
          <w:sz w:val="24"/>
          <w:szCs w:val="24"/>
        </w:rPr>
        <w:t>тежского района Курской области</w:t>
      </w: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от 02 февраля 2021 года №23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 xml:space="preserve">«О </w:t>
      </w:r>
      <w:r w:rsidR="009574CF">
        <w:rPr>
          <w:rFonts w:cs="Arial"/>
          <w:color w:val="auto"/>
        </w:rPr>
        <w:t>внесении изменений и дополнений</w:t>
      </w:r>
    </w:p>
    <w:p w:rsidR="009574CF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в решение Собрания депут</w:t>
      </w:r>
      <w:r w:rsidR="009574CF">
        <w:rPr>
          <w:rFonts w:cs="Arial"/>
          <w:color w:val="auto"/>
        </w:rPr>
        <w:t>атов муниципального образования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«Верхнелюбажский сельсовет»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Фатежского района Курской области</w:t>
      </w:r>
    </w:p>
    <w:p w:rsidR="00D31902" w:rsidRPr="00E64E1D" w:rsidRDefault="009574CF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>
        <w:rPr>
          <w:rFonts w:cs="Arial"/>
          <w:color w:val="auto"/>
        </w:rPr>
        <w:t>от 22 декабря 2020года №10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«О Бюд</w:t>
      </w:r>
      <w:r w:rsidR="009574CF">
        <w:rPr>
          <w:rFonts w:cs="Arial"/>
          <w:color w:val="auto"/>
        </w:rPr>
        <w:t>жете муниципального образования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«Верхнелюбажский сельсовет» Фатежского района</w:t>
      </w:r>
    </w:p>
    <w:p w:rsidR="00D31902" w:rsidRPr="00E64E1D" w:rsidRDefault="009574CF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>
        <w:rPr>
          <w:rFonts w:cs="Arial"/>
          <w:color w:val="auto"/>
        </w:rPr>
        <w:t>Курской области на 2021 год</w:t>
      </w:r>
    </w:p>
    <w:p w:rsidR="00D31902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и пла</w:t>
      </w:r>
      <w:r w:rsidR="009574CF">
        <w:rPr>
          <w:rFonts w:cs="Arial"/>
          <w:color w:val="auto"/>
        </w:rPr>
        <w:t>новый период 2022 и 2023 годов»</w:t>
      </w:r>
    </w:p>
    <w:p w:rsidR="009574CF" w:rsidRDefault="009574CF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</w:p>
    <w:p w:rsidR="009574CF" w:rsidRPr="00E64E1D" w:rsidRDefault="009574CF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</w:p>
    <w:p w:rsidR="00D31902" w:rsidRPr="00E64E1D" w:rsidRDefault="00D31902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9574CF" w:rsidRDefault="00E64E1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color w:val="auto"/>
          <w:sz w:val="32"/>
          <w:szCs w:val="32"/>
        </w:rPr>
      </w:pPr>
      <w:r w:rsidRPr="009574CF">
        <w:rPr>
          <w:rFonts w:ascii="Arial" w:eastAsia="Calibri" w:hAnsi="Arial" w:cs="Arial"/>
          <w:b/>
          <w:bCs/>
          <w:color w:val="auto"/>
          <w:sz w:val="32"/>
          <w:szCs w:val="32"/>
        </w:rPr>
        <w:t>Ведомственная структура расходов Бюджета</w:t>
      </w:r>
      <w:r w:rsidR="00504371" w:rsidRPr="009574CF">
        <w:rPr>
          <w:rFonts w:ascii="Arial" w:eastAsia="Calibri" w:hAnsi="Arial" w:cs="Arial"/>
          <w:b/>
          <w:bCs/>
          <w:color w:val="auto"/>
          <w:sz w:val="32"/>
          <w:szCs w:val="32"/>
        </w:rPr>
        <w:t xml:space="preserve"> </w:t>
      </w:r>
      <w:r w:rsidRPr="009574CF">
        <w:rPr>
          <w:rFonts w:ascii="Arial" w:eastAsia="Calibri" w:hAnsi="Arial" w:cs="Arial"/>
          <w:b/>
          <w:bCs/>
          <w:color w:val="auto"/>
          <w:sz w:val="32"/>
          <w:szCs w:val="32"/>
        </w:rPr>
        <w:t>муниципального образования "Верхнелюбажский сельсовет" Фатежского района Курской области на 2021 год</w:t>
      </w:r>
    </w:p>
    <w:p w:rsidR="009574CF" w:rsidRDefault="009574CF">
      <w:pPr>
        <w:widowControl w:val="0"/>
        <w:spacing w:after="0" w:line="240" w:lineRule="auto"/>
        <w:jc w:val="center"/>
        <w:rPr>
          <w:rFonts w:ascii="Arial" w:eastAsia="Calibri" w:hAnsi="Arial" w:cs="Arial"/>
          <w:bCs/>
          <w:color w:val="auto"/>
          <w:sz w:val="24"/>
          <w:szCs w:val="24"/>
        </w:rPr>
      </w:pPr>
    </w:p>
    <w:p w:rsidR="009574CF" w:rsidRPr="00E64E1D" w:rsidRDefault="009574CF">
      <w:pPr>
        <w:widowControl w:val="0"/>
        <w:spacing w:after="0" w:line="240" w:lineRule="auto"/>
        <w:jc w:val="center"/>
        <w:rPr>
          <w:rFonts w:ascii="Arial" w:eastAsia="Calibri" w:hAnsi="Arial" w:cs="Arial"/>
          <w:bCs/>
          <w:color w:val="auto"/>
          <w:sz w:val="24"/>
          <w:szCs w:val="24"/>
        </w:rPr>
      </w:pPr>
    </w:p>
    <w:p w:rsidR="00D31902" w:rsidRPr="00E64E1D" w:rsidRDefault="00D31902">
      <w:pPr>
        <w:widowControl w:val="0"/>
        <w:spacing w:after="0" w:line="240" w:lineRule="auto"/>
        <w:jc w:val="center"/>
        <w:rPr>
          <w:rFonts w:ascii="Arial" w:eastAsia="Calibri" w:hAnsi="Arial" w:cs="Arial"/>
          <w:bCs/>
          <w:color w:val="auto"/>
          <w:sz w:val="24"/>
          <w:szCs w:val="24"/>
        </w:rPr>
      </w:pPr>
    </w:p>
    <w:p w:rsidR="00D31902" w:rsidRPr="00E64E1D" w:rsidRDefault="00E64E1D">
      <w:pPr>
        <w:widowControl w:val="0"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eastAsia="Calibri" w:hAnsi="Arial" w:cs="Arial"/>
          <w:color w:val="auto"/>
          <w:sz w:val="24"/>
          <w:szCs w:val="24"/>
        </w:rPr>
        <w:t>рублей</w:t>
      </w:r>
    </w:p>
    <w:tbl>
      <w:tblPr>
        <w:tblW w:w="9855" w:type="dxa"/>
        <w:tblInd w:w="-27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15" w:type="dxa"/>
        </w:tblCellMar>
        <w:tblLook w:val="04A0"/>
      </w:tblPr>
      <w:tblGrid>
        <w:gridCol w:w="3500"/>
        <w:gridCol w:w="844"/>
        <w:gridCol w:w="558"/>
        <w:gridCol w:w="566"/>
        <w:gridCol w:w="1885"/>
        <w:gridCol w:w="699"/>
        <w:gridCol w:w="1803"/>
      </w:tblGrid>
      <w:tr w:rsidR="00D31902" w:rsidRPr="00E64E1D">
        <w:trPr>
          <w:trHeight w:val="630"/>
        </w:trPr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proofErr w:type="gramStart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ВР</w:t>
            </w:r>
          </w:p>
        </w:tc>
        <w:tc>
          <w:tcPr>
            <w:tcW w:w="1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Сумма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11 622 380,74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4 030 444</w:t>
            </w:r>
          </w:p>
        </w:tc>
      </w:tr>
      <w:tr w:rsidR="00D31902" w:rsidRPr="00E64E1D">
        <w:trPr>
          <w:trHeight w:val="58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663 312</w:t>
            </w:r>
          </w:p>
        </w:tc>
      </w:tr>
      <w:tr w:rsidR="00D31902" w:rsidRPr="00E64E1D">
        <w:trPr>
          <w:trHeight w:val="43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663 312</w:t>
            </w:r>
          </w:p>
        </w:tc>
      </w:tr>
      <w:tr w:rsidR="00D31902" w:rsidRPr="00E64E1D">
        <w:trPr>
          <w:trHeight w:val="37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663 312</w:t>
            </w:r>
          </w:p>
        </w:tc>
      </w:tr>
      <w:tr w:rsidR="00D31902" w:rsidRPr="00E64E1D">
        <w:trPr>
          <w:trHeight w:val="64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663 312</w:t>
            </w:r>
          </w:p>
        </w:tc>
      </w:tr>
      <w:tr w:rsidR="00D31902" w:rsidRPr="00E64E1D">
        <w:trPr>
          <w:trHeight w:val="109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663 312</w:t>
            </w:r>
          </w:p>
        </w:tc>
      </w:tr>
      <w:tr w:rsidR="00D31902" w:rsidRPr="00E64E1D">
        <w:trPr>
          <w:trHeight w:val="99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1 323 632</w:t>
            </w:r>
          </w:p>
        </w:tc>
      </w:tr>
      <w:tr w:rsidR="00D31902" w:rsidRPr="00E64E1D">
        <w:trPr>
          <w:trHeight w:val="34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1 323 632</w:t>
            </w:r>
          </w:p>
        </w:tc>
      </w:tr>
      <w:tr w:rsidR="00D31902" w:rsidRPr="00E64E1D">
        <w:trPr>
          <w:trHeight w:val="52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1 323 632</w:t>
            </w:r>
          </w:p>
        </w:tc>
      </w:tr>
      <w:tr w:rsidR="00D31902" w:rsidRPr="00E64E1D">
        <w:trPr>
          <w:trHeight w:val="64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29 718</w:t>
            </w:r>
          </w:p>
        </w:tc>
      </w:tr>
      <w:tr w:rsidR="00D31902" w:rsidRPr="00E64E1D">
        <w:trPr>
          <w:trHeight w:val="64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73 1 00 П1490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29 718</w:t>
            </w:r>
          </w:p>
        </w:tc>
      </w:tr>
      <w:tr w:rsidR="00D31902" w:rsidRPr="00E64E1D">
        <w:trPr>
          <w:trHeight w:val="64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731 00 П1490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40 927</w:t>
            </w:r>
          </w:p>
        </w:tc>
      </w:tr>
      <w:tr w:rsidR="00D31902" w:rsidRPr="00E64E1D">
        <w:trPr>
          <w:trHeight w:val="40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731 00 П1490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500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40 927</w:t>
            </w:r>
          </w:p>
        </w:tc>
      </w:tr>
      <w:tr w:rsidR="00D31902" w:rsidRPr="00E64E1D">
        <w:trPr>
          <w:trHeight w:val="67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1 252 987</w:t>
            </w:r>
          </w:p>
        </w:tc>
      </w:tr>
      <w:tr w:rsidR="00D31902" w:rsidRPr="00E64E1D">
        <w:trPr>
          <w:trHeight w:val="123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1 252 987</w:t>
            </w:r>
          </w:p>
        </w:tc>
      </w:tr>
      <w:tr w:rsidR="00D31902" w:rsidRPr="00E64E1D">
        <w:trPr>
          <w:trHeight w:val="69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38 870</w:t>
            </w:r>
          </w:p>
        </w:tc>
      </w:tr>
      <w:tr w:rsidR="00D31902" w:rsidRPr="00E64E1D">
        <w:trPr>
          <w:trHeight w:val="64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38 870</w:t>
            </w:r>
          </w:p>
        </w:tc>
      </w:tr>
      <w:tr w:rsidR="00D31902" w:rsidRPr="00E64E1D">
        <w:trPr>
          <w:trHeight w:val="40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74 3 00 00000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38 870</w:t>
            </w:r>
          </w:p>
        </w:tc>
      </w:tr>
      <w:tr w:rsidR="00D31902" w:rsidRPr="00E64E1D">
        <w:trPr>
          <w:trHeight w:val="6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Осуществление переданных полномочий</w:t>
            </w:r>
            <w:r w:rsidR="00504371"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38 870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540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38 870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1 000</w:t>
            </w:r>
          </w:p>
        </w:tc>
      </w:tr>
      <w:tr w:rsidR="00D31902" w:rsidRPr="00E64E1D">
        <w:trPr>
          <w:trHeight w:val="37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1 000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1 000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1 000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1 000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2 003 630</w:t>
            </w:r>
          </w:p>
        </w:tc>
      </w:tr>
      <w:tr w:rsidR="00D31902" w:rsidRPr="00E64E1D">
        <w:trPr>
          <w:trHeight w:val="9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Муниципальная программа</w:t>
            </w:r>
            <w:r w:rsidR="00504371"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"Развитие муниципальной службы</w:t>
            </w:r>
            <w:r w:rsidR="00504371"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в Верхнелюбажском сельсовете Фатежского района Курской области"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3 300</w:t>
            </w:r>
          </w:p>
        </w:tc>
      </w:tr>
      <w:tr w:rsidR="00D31902" w:rsidRPr="00E64E1D">
        <w:trPr>
          <w:trHeight w:val="12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</w:t>
            </w:r>
            <w:r w:rsidR="00504371"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«Развитие </w:t>
            </w:r>
            <w:proofErr w:type="gramStart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муници-пальной</w:t>
            </w:r>
            <w:proofErr w:type="gramEnd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службы в Верхнелюбажском сельсовете Фатежского района Курской области"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3 300</w:t>
            </w:r>
          </w:p>
        </w:tc>
      </w:tr>
      <w:tr w:rsidR="00D31902" w:rsidRPr="00E64E1D">
        <w:trPr>
          <w:trHeight w:val="9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Основное мероприятие «Создание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3 300</w:t>
            </w:r>
          </w:p>
        </w:tc>
      </w:tr>
      <w:tr w:rsidR="00D31902" w:rsidRPr="00E64E1D">
        <w:trPr>
          <w:trHeight w:val="36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proofErr w:type="gramStart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Мероприятия</w:t>
            </w:r>
            <w:proofErr w:type="gramEnd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3 300</w:t>
            </w:r>
          </w:p>
        </w:tc>
      </w:tr>
      <w:tr w:rsidR="00D31902" w:rsidRPr="00E64E1D">
        <w:trPr>
          <w:trHeight w:val="54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3 300</w:t>
            </w:r>
          </w:p>
        </w:tc>
      </w:tr>
      <w:tr w:rsidR="00D31902" w:rsidRPr="00E64E1D">
        <w:trPr>
          <w:trHeight w:val="54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3 300</w:t>
            </w:r>
          </w:p>
        </w:tc>
      </w:tr>
      <w:tr w:rsidR="00D31902" w:rsidRPr="00E64E1D">
        <w:trPr>
          <w:trHeight w:val="39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3 300</w:t>
            </w:r>
          </w:p>
        </w:tc>
      </w:tr>
      <w:tr w:rsidR="00D31902" w:rsidRPr="00E64E1D">
        <w:trPr>
          <w:trHeight w:val="58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76 0 00</w:t>
            </w:r>
            <w:r w:rsidR="00504371"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923 875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923 875</w:t>
            </w:r>
          </w:p>
        </w:tc>
      </w:tr>
      <w:tr w:rsidR="00D31902" w:rsidRPr="00E64E1D">
        <w:trPr>
          <w:trHeight w:val="66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923 875</w:t>
            </w:r>
          </w:p>
        </w:tc>
      </w:tr>
      <w:tr w:rsidR="00D31902" w:rsidRPr="00E64E1D">
        <w:trPr>
          <w:trHeight w:val="6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825 575</w:t>
            </w:r>
          </w:p>
        </w:tc>
      </w:tr>
      <w:tr w:rsidR="00D31902" w:rsidRPr="00E64E1D">
        <w:trPr>
          <w:trHeight w:val="6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825 575</w:t>
            </w:r>
          </w:p>
        </w:tc>
      </w:tr>
      <w:tr w:rsidR="00D31902" w:rsidRPr="00E64E1D">
        <w:trPr>
          <w:trHeight w:val="6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242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90 000</w:t>
            </w:r>
          </w:p>
        </w:tc>
      </w:tr>
      <w:tr w:rsidR="00D31902" w:rsidRPr="00E64E1D">
        <w:trPr>
          <w:trHeight w:val="31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735 575</w:t>
            </w:r>
          </w:p>
        </w:tc>
      </w:tr>
      <w:tr w:rsidR="00D31902" w:rsidRPr="00E64E1D">
        <w:trPr>
          <w:trHeight w:val="37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98 300</w:t>
            </w:r>
          </w:p>
        </w:tc>
      </w:tr>
      <w:tr w:rsidR="00D31902" w:rsidRPr="00E64E1D">
        <w:trPr>
          <w:trHeight w:val="37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60 000</w:t>
            </w:r>
          </w:p>
        </w:tc>
      </w:tr>
      <w:tr w:rsidR="00D31902" w:rsidRPr="00E64E1D">
        <w:trPr>
          <w:trHeight w:val="33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Непрограммные расходы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574C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60 000</w:t>
            </w:r>
          </w:p>
        </w:tc>
      </w:tr>
      <w:tr w:rsidR="00D31902" w:rsidRPr="00E64E1D">
        <w:trPr>
          <w:trHeight w:val="39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60 000</w:t>
            </w:r>
          </w:p>
        </w:tc>
      </w:tr>
      <w:tr w:rsidR="00D31902" w:rsidRPr="00E64E1D">
        <w:trPr>
          <w:trHeight w:val="63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60 000</w:t>
            </w:r>
          </w:p>
        </w:tc>
      </w:tr>
      <w:tr w:rsidR="00D31902" w:rsidRPr="00E64E1D">
        <w:trPr>
          <w:trHeight w:val="6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60 000</w:t>
            </w:r>
          </w:p>
        </w:tc>
      </w:tr>
      <w:tr w:rsidR="00D31902" w:rsidRPr="00E64E1D">
        <w:trPr>
          <w:trHeight w:val="37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60 000</w:t>
            </w:r>
          </w:p>
        </w:tc>
      </w:tr>
      <w:tr w:rsidR="00D31902" w:rsidRPr="00E64E1D">
        <w:trPr>
          <w:trHeight w:val="63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79 0 00</w:t>
            </w:r>
            <w:r w:rsidR="00504371"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1 016 455</w:t>
            </w:r>
          </w:p>
        </w:tc>
      </w:tr>
      <w:tr w:rsidR="00D31902" w:rsidRPr="00E64E1D">
        <w:trPr>
          <w:trHeight w:val="58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1 016 455</w:t>
            </w:r>
          </w:p>
        </w:tc>
      </w:tr>
      <w:tr w:rsidR="00D31902" w:rsidRPr="00E64E1D">
        <w:trPr>
          <w:trHeight w:val="100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485 954</w:t>
            </w:r>
          </w:p>
        </w:tc>
      </w:tr>
      <w:tr w:rsidR="00D31902" w:rsidRPr="00E64E1D">
        <w:trPr>
          <w:trHeight w:val="6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530 501</w:t>
            </w:r>
          </w:p>
        </w:tc>
      </w:tr>
      <w:tr w:rsidR="00D31902" w:rsidRPr="00E64E1D">
        <w:trPr>
          <w:trHeight w:val="64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517 301</w:t>
            </w:r>
          </w:p>
        </w:tc>
      </w:tr>
      <w:tr w:rsidR="00D31902" w:rsidRPr="00E64E1D">
        <w:trPr>
          <w:trHeight w:val="52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517 301</w:t>
            </w:r>
          </w:p>
        </w:tc>
      </w:tr>
      <w:tr w:rsidR="00D31902" w:rsidRPr="00E64E1D">
        <w:trPr>
          <w:trHeight w:val="64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242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65 000</w:t>
            </w:r>
          </w:p>
        </w:tc>
      </w:tr>
      <w:tr w:rsidR="00D31902" w:rsidRPr="00E64E1D">
        <w:trPr>
          <w:trHeight w:val="46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452 301</w:t>
            </w:r>
          </w:p>
        </w:tc>
      </w:tr>
      <w:tr w:rsidR="00D31902" w:rsidRPr="00E64E1D">
        <w:trPr>
          <w:trHeight w:val="36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13 200</w:t>
            </w:r>
          </w:p>
        </w:tc>
      </w:tr>
      <w:tr w:rsidR="00D31902" w:rsidRPr="00E64E1D">
        <w:trPr>
          <w:trHeight w:val="36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223 167</w:t>
            </w:r>
          </w:p>
        </w:tc>
      </w:tr>
      <w:tr w:rsidR="00D31902" w:rsidRPr="00E64E1D">
        <w:trPr>
          <w:trHeight w:val="36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223 167</w:t>
            </w:r>
          </w:p>
        </w:tc>
      </w:tr>
      <w:tr w:rsidR="00D31902" w:rsidRPr="00E64E1D">
        <w:trPr>
          <w:trHeight w:val="40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223 167</w:t>
            </w:r>
          </w:p>
        </w:tc>
      </w:tr>
      <w:tr w:rsidR="00D31902" w:rsidRPr="00E64E1D">
        <w:trPr>
          <w:trHeight w:val="37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223 167</w:t>
            </w:r>
          </w:p>
        </w:tc>
      </w:tr>
      <w:tr w:rsidR="00D31902" w:rsidRPr="00E64E1D">
        <w:trPr>
          <w:trHeight w:val="63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223 167</w:t>
            </w:r>
          </w:p>
        </w:tc>
      </w:tr>
      <w:tr w:rsidR="00D31902" w:rsidRPr="00E64E1D">
        <w:trPr>
          <w:trHeight w:val="106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202 440</w:t>
            </w:r>
          </w:p>
        </w:tc>
      </w:tr>
      <w:tr w:rsidR="00D31902" w:rsidRPr="00E64E1D">
        <w:trPr>
          <w:trHeight w:val="61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20 727</w:t>
            </w:r>
          </w:p>
        </w:tc>
      </w:tr>
      <w:tr w:rsidR="00D31902" w:rsidRPr="00E64E1D">
        <w:trPr>
          <w:trHeight w:val="61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20 727</w:t>
            </w:r>
          </w:p>
        </w:tc>
      </w:tr>
      <w:tr w:rsidR="00D31902" w:rsidRPr="00E64E1D">
        <w:trPr>
          <w:trHeight w:val="43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20 727</w:t>
            </w:r>
          </w:p>
        </w:tc>
      </w:tr>
      <w:tr w:rsidR="00D31902" w:rsidRPr="00E64E1D">
        <w:trPr>
          <w:trHeight w:val="61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36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93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Муниципальная программа</w:t>
            </w:r>
            <w:r w:rsidR="00504371"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водных объектах»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18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75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64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Расходы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6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</w:t>
            </w:r>
            <w:r w:rsidR="00504371"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6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31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31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1 895 375</w:t>
            </w:r>
          </w:p>
        </w:tc>
      </w:tr>
      <w:tr w:rsidR="00D31902" w:rsidRPr="00E64E1D">
        <w:trPr>
          <w:trHeight w:val="31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1 445 858</w:t>
            </w:r>
          </w:p>
        </w:tc>
      </w:tr>
      <w:tr w:rsidR="00D31902" w:rsidRPr="00E64E1D">
        <w:trPr>
          <w:trHeight w:val="127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"Развитие транспортной системы, обеспечение перевозки пассажиров и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1 445 858</w:t>
            </w:r>
          </w:p>
        </w:tc>
      </w:tr>
      <w:tr w:rsidR="00D31902" w:rsidRPr="00E64E1D">
        <w:trPr>
          <w:trHeight w:val="178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Подпрограмма " Развитие сети автомобильных дорог в Верхнелюбажском сельсовете Фатежского района Курской области" муниципальной программы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1 445 858</w:t>
            </w:r>
          </w:p>
        </w:tc>
      </w:tr>
      <w:tr w:rsidR="00D31902" w:rsidRPr="00E64E1D">
        <w:trPr>
          <w:trHeight w:val="51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1 445 858</w:t>
            </w:r>
          </w:p>
        </w:tc>
      </w:tr>
      <w:tr w:rsidR="00D31902" w:rsidRPr="00E64E1D">
        <w:trPr>
          <w:trHeight w:val="76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1 01 П1424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1 445 858</w:t>
            </w:r>
          </w:p>
        </w:tc>
      </w:tr>
      <w:tr w:rsidR="00D31902" w:rsidRPr="00E64E1D">
        <w:trPr>
          <w:trHeight w:val="51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1 01 П1424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1 445 858</w:t>
            </w:r>
          </w:p>
        </w:tc>
      </w:tr>
      <w:tr w:rsidR="00D31902" w:rsidRPr="00E64E1D">
        <w:trPr>
          <w:trHeight w:val="51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1 01 П1424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1 445 858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1 01 П1424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1 445 858</w:t>
            </w:r>
          </w:p>
        </w:tc>
      </w:tr>
      <w:tr w:rsidR="00D31902" w:rsidRPr="00E64E1D">
        <w:trPr>
          <w:trHeight w:val="31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449 517</w:t>
            </w:r>
          </w:p>
        </w:tc>
      </w:tr>
      <w:tr w:rsidR="00D31902" w:rsidRPr="00E64E1D">
        <w:trPr>
          <w:trHeight w:val="102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граждан в Верхнелю-бажском сельсовете Фатежс-кого района Курской области"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449 517</w:t>
            </w:r>
          </w:p>
        </w:tc>
      </w:tr>
      <w:tr w:rsidR="00D31902" w:rsidRPr="00E64E1D">
        <w:trPr>
          <w:trHeight w:val="178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Подпрограмма "Создание условий для обеспечения доступным и комфортным жильем и коммунальными услугами граждан в Верхнелю-бажском сельсовете Фатежс-кого района Курской области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Верхнелю-бажском сельсовете Фатежс-кого района Курской области"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449 517</w:t>
            </w:r>
          </w:p>
        </w:tc>
      </w:tr>
      <w:tr w:rsidR="00D31902" w:rsidRPr="00E64E1D">
        <w:trPr>
          <w:trHeight w:val="102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Основное мероприятие "Проведение эффективной муниципальной политики по обеспечению населения Верхнелюбажского сельсовета Фатежского района Курской области доступным и комфортным жильем"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449 517</w:t>
            </w:r>
          </w:p>
        </w:tc>
      </w:tr>
      <w:tr w:rsidR="00D31902" w:rsidRPr="00E64E1D">
        <w:trPr>
          <w:trHeight w:val="76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314 661</w:t>
            </w:r>
          </w:p>
        </w:tc>
      </w:tr>
      <w:tr w:rsidR="00D31902" w:rsidRPr="00E64E1D">
        <w:trPr>
          <w:trHeight w:val="51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314 661</w:t>
            </w:r>
          </w:p>
        </w:tc>
      </w:tr>
      <w:tr w:rsidR="00D31902" w:rsidRPr="00E64E1D">
        <w:trPr>
          <w:trHeight w:val="51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314 661</w:t>
            </w:r>
          </w:p>
        </w:tc>
      </w:tr>
      <w:tr w:rsidR="00D31902" w:rsidRPr="00E64E1D">
        <w:trPr>
          <w:trHeight w:val="31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314 661</w:t>
            </w:r>
          </w:p>
        </w:tc>
      </w:tr>
      <w:tr w:rsidR="00D31902" w:rsidRPr="00E64E1D">
        <w:trPr>
          <w:trHeight w:val="76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Осуществление переданных полномочий по реализации мероприятий по внесению в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S3600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134 856</w:t>
            </w:r>
          </w:p>
        </w:tc>
      </w:tr>
      <w:tr w:rsidR="00D31902" w:rsidRPr="00E64E1D">
        <w:trPr>
          <w:trHeight w:val="51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S3600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134 856</w:t>
            </w:r>
          </w:p>
        </w:tc>
      </w:tr>
      <w:tr w:rsidR="00D31902" w:rsidRPr="00E64E1D">
        <w:trPr>
          <w:trHeight w:val="51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S3600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134 856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S3600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134 856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proofErr w:type="gramStart"/>
            <w:r w:rsidRPr="00E64E1D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Жилищно - коммунальное</w:t>
            </w:r>
            <w:proofErr w:type="gramEnd"/>
            <w:r w:rsidRPr="00E64E1D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 xml:space="preserve"> хозяйство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3 647 588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Подпрограмма "Обеспечение качественными услугами ЖКХ населения Верхнелюбажского сельсовета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i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Осуществление переданных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195 515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3 452 073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Муниципальная программа Верхнелюбажского сельсовета Фатежского района Курской области "Формирование современной городской среды на территории муниципального образования «Верхнелюбажский сельсовет» Фатежского района Курской области" на 2021год»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978 851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Подпрограмма «Формирование современной городской среды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на территории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 сельсовета Фатежского района Курской области муниципальной программы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 сельсовета Фатежского района Курской области "Формирование современной городской среды на территории Верхнелюбажского сельсовета Фатежского района на 2021год»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14 1 00 00000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978 851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Основное мероприятие «Комплексное благоустройство дворовых и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общественных территорий Верхнелюбажского сельсовета Фатежского района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978 851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Реализация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F25555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954 215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F25555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954 215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F25555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240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954 215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F25555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244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954 215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14 1 01 С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555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24 636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14 1 01 С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555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24 636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Муниципальная программа Верхнелюбажского сельсовета Фатежского района Курской области "Комплексное развитие сельских территорий муниципального образования «Верхнелюбажский сельсовет» Фатежского района Курской области"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на 2020-2025 годы и на период 2025 года»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2 473 222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Подпрограмма «Благоустройство сельских территорий» на территории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 сельсовета Фатежского района Курской области муниципальной программы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Верхнелюбажского сельсовета Фатежского района Курской области "Комплексное развитие сельских территорий муниципального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образования «Верхнелюбажский сельсовет» Фатежского района Курской области"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на 2020-2025 годы и на период 2025 года»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16 1 00 0000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2 473 222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Основное мероприятие «Организация уличного освещения территории Верхнелюбажского сельсовета Фатежского района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2 473 222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16 1 01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1 978 577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16 1 01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1 978 577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16 1 01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1 978 577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16 1 01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1 978 577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16 1 01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L5761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494 645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16 1 01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L5761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494 645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1 54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 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229,74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1 54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 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229,74</w:t>
            </w:r>
          </w:p>
        </w:tc>
      </w:tr>
      <w:tr w:rsidR="00D31902" w:rsidRPr="00E64E1D">
        <w:trPr>
          <w:trHeight w:val="63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Муниципальная программа «Развитие культуры в Верхнелюбажском сельсовете Фатежского района Курской области»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1 54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 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229,74</w:t>
            </w:r>
          </w:p>
        </w:tc>
      </w:tr>
      <w:tr w:rsidR="00D31902" w:rsidRPr="00E64E1D">
        <w:trPr>
          <w:trHeight w:val="76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Подпрограмма «Искусство» муниципальной программы</w:t>
            </w:r>
            <w:r w:rsidR="00504371"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«Развитие культуры в Верхнелюбажском сельсовете Фатежского района Курской области»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1 492 229,74</w:t>
            </w:r>
          </w:p>
        </w:tc>
      </w:tr>
      <w:tr w:rsidR="00D31902" w:rsidRPr="00E64E1D">
        <w:trPr>
          <w:trHeight w:val="40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Основное мероприятие «Организация культурно-досуговой деятельности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1 492 229,74</w:t>
            </w:r>
          </w:p>
        </w:tc>
      </w:tr>
      <w:tr w:rsidR="00D31902" w:rsidRPr="00E64E1D">
        <w:trPr>
          <w:trHeight w:val="6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и сельских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01 2 01 13330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278 183</w:t>
            </w:r>
          </w:p>
        </w:tc>
      </w:tr>
      <w:tr w:rsidR="00D31902" w:rsidRPr="00E64E1D">
        <w:trPr>
          <w:trHeight w:val="100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gramStart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учреждения-ми</w:t>
            </w:r>
            <w:proofErr w:type="gramEnd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01 2 01 13330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278 183</w:t>
            </w:r>
          </w:p>
        </w:tc>
      </w:tr>
      <w:tr w:rsidR="00D31902" w:rsidRPr="00E64E1D">
        <w:trPr>
          <w:trHeight w:val="69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Финансирование расходных 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S3330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803 985</w:t>
            </w:r>
          </w:p>
        </w:tc>
      </w:tr>
      <w:tr w:rsidR="00D31902" w:rsidRPr="00E64E1D">
        <w:trPr>
          <w:trHeight w:val="103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gramStart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учреждения-ми</w:t>
            </w:r>
            <w:proofErr w:type="gramEnd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S3330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803 985</w:t>
            </w:r>
          </w:p>
        </w:tc>
      </w:tr>
      <w:tr w:rsidR="00D31902" w:rsidRPr="00E64E1D">
        <w:trPr>
          <w:trHeight w:val="6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410 061,74</w:t>
            </w:r>
          </w:p>
        </w:tc>
      </w:tr>
      <w:tr w:rsidR="00D31902" w:rsidRPr="00E64E1D">
        <w:trPr>
          <w:trHeight w:val="61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408 114</w:t>
            </w:r>
          </w:p>
        </w:tc>
      </w:tr>
      <w:tr w:rsidR="00D31902" w:rsidRPr="00E64E1D">
        <w:trPr>
          <w:trHeight w:val="54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408 114</w:t>
            </w:r>
          </w:p>
        </w:tc>
      </w:tr>
      <w:tr w:rsidR="00D31902" w:rsidRPr="00E64E1D">
        <w:trPr>
          <w:trHeight w:val="52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242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8 500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244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399 614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 xml:space="preserve">01 2 01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1947,74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Подпрограмма «Наследие»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01 3 02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П1443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01 3 02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П1443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01 3 02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П1443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240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01 3 02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П1443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244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270 277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270 277</w:t>
            </w:r>
          </w:p>
        </w:tc>
      </w:tr>
      <w:tr w:rsidR="00D31902" w:rsidRPr="00E64E1D">
        <w:trPr>
          <w:trHeight w:val="66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Муниципальная программа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270 277</w:t>
            </w:r>
          </w:p>
        </w:tc>
      </w:tr>
      <w:tr w:rsidR="00D31902" w:rsidRPr="00E64E1D">
        <w:trPr>
          <w:trHeight w:val="1035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Подпрограмма «Развитие мер социальной поддержки отдельных </w:t>
            </w:r>
            <w:proofErr w:type="gramStart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катего-рий</w:t>
            </w:r>
            <w:proofErr w:type="gramEnd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граждан» муниципальной программы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270 277</w:t>
            </w:r>
          </w:p>
        </w:tc>
      </w:tr>
      <w:tr w:rsidR="00D31902" w:rsidRPr="00E64E1D">
        <w:trPr>
          <w:trHeight w:val="78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Основное мероприятие «Совершенствование организации предоставления социальных выплат и мер социальной поддержки отдельных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категорий граждан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270 277</w:t>
            </w:r>
          </w:p>
        </w:tc>
      </w:tr>
      <w:tr w:rsidR="00D31902" w:rsidRPr="00E64E1D">
        <w:trPr>
          <w:trHeight w:val="63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D31902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270 277</w:t>
            </w:r>
          </w:p>
        </w:tc>
      </w:tr>
      <w:tr w:rsidR="00D31902" w:rsidRPr="00E64E1D">
        <w:trPr>
          <w:trHeight w:val="300"/>
        </w:trPr>
        <w:tc>
          <w:tcPr>
            <w:tcW w:w="3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300</w:t>
            </w:r>
          </w:p>
        </w:tc>
        <w:tc>
          <w:tcPr>
            <w:tcW w:w="18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5" w:type="dxa"/>
            </w:tcMar>
          </w:tcPr>
          <w:p w:rsidR="00D31902" w:rsidRPr="00E64E1D" w:rsidRDefault="00E64E1D" w:rsidP="009B02E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270 277</w:t>
            </w:r>
          </w:p>
        </w:tc>
      </w:tr>
    </w:tbl>
    <w:p w:rsidR="00D31902" w:rsidRPr="00E64E1D" w:rsidRDefault="00D31902">
      <w:pPr>
        <w:pStyle w:val="a8"/>
        <w:tabs>
          <w:tab w:val="left" w:pos="5385"/>
        </w:tabs>
        <w:spacing w:after="0" w:line="240" w:lineRule="auto"/>
        <w:ind w:right="-518"/>
        <w:jc w:val="right"/>
        <w:rPr>
          <w:rFonts w:cs="Arial"/>
          <w:color w:val="auto"/>
        </w:rPr>
      </w:pPr>
    </w:p>
    <w:p w:rsidR="00D31902" w:rsidRPr="00E64E1D" w:rsidRDefault="00D31902">
      <w:pPr>
        <w:tabs>
          <w:tab w:val="left" w:pos="5385"/>
        </w:tabs>
        <w:spacing w:after="0" w:line="240" w:lineRule="auto"/>
        <w:ind w:right="-518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Default="00D31902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9B02E8" w:rsidRPr="00E64E1D" w:rsidRDefault="009B02E8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D31902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lastRenderedPageBreak/>
        <w:t>Приложение №11</w:t>
      </w: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к решению Собрания депутатов Верхнелюбажского</w:t>
      </w: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сельсовета Фа</w:t>
      </w:r>
      <w:r w:rsidR="008A27CB">
        <w:rPr>
          <w:rFonts w:ascii="Arial" w:hAnsi="Arial" w:cs="Arial"/>
          <w:color w:val="auto"/>
          <w:sz w:val="24"/>
          <w:szCs w:val="24"/>
        </w:rPr>
        <w:t>тежского района Курской области</w:t>
      </w: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color w:val="auto"/>
          <w:sz w:val="24"/>
          <w:szCs w:val="24"/>
        </w:rPr>
        <w:t>от 02 февраля 2021 года №23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«О внесении измене</w:t>
      </w:r>
      <w:r w:rsidR="008A27CB">
        <w:rPr>
          <w:rFonts w:cs="Arial"/>
          <w:color w:val="auto"/>
        </w:rPr>
        <w:t>ний и дополнений</w:t>
      </w:r>
    </w:p>
    <w:p w:rsidR="008A27CB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в решение Собрания депут</w:t>
      </w:r>
      <w:r w:rsidR="008A27CB">
        <w:rPr>
          <w:rFonts w:cs="Arial"/>
          <w:color w:val="auto"/>
        </w:rPr>
        <w:t>атов муниципального образования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«Верхнелюбажский сельсовет»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Фатежского района Курской области</w:t>
      </w:r>
    </w:p>
    <w:p w:rsidR="00D31902" w:rsidRPr="00E64E1D" w:rsidRDefault="008A27CB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>
        <w:rPr>
          <w:rFonts w:cs="Arial"/>
          <w:color w:val="auto"/>
        </w:rPr>
        <w:t>от 22 декабря 2020года №10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«О Бюд</w:t>
      </w:r>
      <w:r w:rsidR="008A27CB">
        <w:rPr>
          <w:rFonts w:cs="Arial"/>
          <w:color w:val="auto"/>
        </w:rPr>
        <w:t>жете муниципального образования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«Верхнелюбажский сельсовет» Фатежского района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cs="Arial"/>
          <w:color w:val="auto"/>
        </w:rPr>
        <w:t>Курской</w:t>
      </w:r>
      <w:r w:rsidR="008A27CB">
        <w:rPr>
          <w:rFonts w:cs="Arial"/>
          <w:color w:val="auto"/>
        </w:rPr>
        <w:t xml:space="preserve"> области на 2021 год</w:t>
      </w:r>
    </w:p>
    <w:p w:rsidR="00D31902" w:rsidRPr="00E64E1D" w:rsidRDefault="00E64E1D">
      <w:pPr>
        <w:pStyle w:val="a8"/>
        <w:spacing w:after="0" w:line="240" w:lineRule="auto"/>
        <w:ind w:firstLine="709"/>
        <w:jc w:val="right"/>
        <w:rPr>
          <w:rFonts w:cs="Arial"/>
          <w:color w:val="auto"/>
        </w:rPr>
      </w:pPr>
      <w:r w:rsidRPr="00E64E1D">
        <w:rPr>
          <w:rFonts w:eastAsia="Times New Roman" w:cs="Arial"/>
          <w:color w:val="auto"/>
        </w:rPr>
        <w:t>и пла</w:t>
      </w:r>
      <w:r w:rsidR="008A27CB">
        <w:rPr>
          <w:rFonts w:eastAsia="Times New Roman" w:cs="Arial"/>
          <w:color w:val="auto"/>
        </w:rPr>
        <w:t>новый период 2022 и 2023 годов»</w:t>
      </w:r>
    </w:p>
    <w:p w:rsidR="00D31902" w:rsidRDefault="00D31902" w:rsidP="008A27CB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</w:p>
    <w:p w:rsidR="008A27CB" w:rsidRPr="00E64E1D" w:rsidRDefault="008A27CB" w:rsidP="008A27CB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</w:p>
    <w:p w:rsidR="00D31902" w:rsidRPr="00E64E1D" w:rsidRDefault="00D31902">
      <w:pPr>
        <w:spacing w:after="0" w:line="100" w:lineRule="atLeast"/>
        <w:ind w:firstLine="709"/>
        <w:jc w:val="right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</w:p>
    <w:p w:rsidR="00D31902" w:rsidRPr="008A27CB" w:rsidRDefault="00E64E1D">
      <w:pPr>
        <w:spacing w:after="0" w:line="240" w:lineRule="auto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8A27CB">
        <w:rPr>
          <w:rFonts w:ascii="Arial" w:hAnsi="Arial" w:cs="Arial"/>
          <w:b/>
          <w:bCs/>
          <w:color w:val="auto"/>
          <w:sz w:val="32"/>
          <w:szCs w:val="32"/>
        </w:rPr>
        <w:t xml:space="preserve">Распределение бюджетных ассигнований </w:t>
      </w:r>
      <w:proofErr w:type="gramStart"/>
      <w:r w:rsidRPr="008A27CB">
        <w:rPr>
          <w:rFonts w:ascii="Arial" w:hAnsi="Arial" w:cs="Arial"/>
          <w:b/>
          <w:bCs/>
          <w:color w:val="auto"/>
          <w:sz w:val="32"/>
          <w:szCs w:val="32"/>
        </w:rPr>
        <w:t>на</w:t>
      </w:r>
      <w:proofErr w:type="gramEnd"/>
    </w:p>
    <w:p w:rsidR="00D31902" w:rsidRPr="008A27CB" w:rsidRDefault="00E64E1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8A27CB">
        <w:rPr>
          <w:rFonts w:ascii="Arial" w:hAnsi="Arial" w:cs="Arial"/>
          <w:b/>
          <w:bCs/>
          <w:color w:val="auto"/>
          <w:sz w:val="32"/>
          <w:szCs w:val="32"/>
        </w:rPr>
        <w:t>реализацию программ на 2021 год</w:t>
      </w:r>
    </w:p>
    <w:p w:rsidR="008A27CB" w:rsidRDefault="008A27CB">
      <w:pPr>
        <w:spacing w:after="0" w:line="240" w:lineRule="auto"/>
        <w:ind w:firstLine="709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8A27CB" w:rsidRDefault="008A27CB">
      <w:pPr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8A27CB" w:rsidRPr="00E64E1D" w:rsidRDefault="008A27CB">
      <w:pPr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D31902" w:rsidRPr="00E64E1D" w:rsidRDefault="00E64E1D">
      <w:pPr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E64E1D">
        <w:rPr>
          <w:rFonts w:ascii="Arial" w:hAnsi="Arial" w:cs="Arial"/>
          <w:bCs/>
          <w:color w:val="auto"/>
          <w:sz w:val="24"/>
          <w:szCs w:val="24"/>
        </w:rPr>
        <w:t>(рублей)</w:t>
      </w:r>
    </w:p>
    <w:tbl>
      <w:tblPr>
        <w:tblStyle w:val="af0"/>
        <w:tblW w:w="9713" w:type="dxa"/>
        <w:tblLook w:val="04A0"/>
      </w:tblPr>
      <w:tblGrid>
        <w:gridCol w:w="5037"/>
        <w:gridCol w:w="2126"/>
        <w:gridCol w:w="709"/>
        <w:gridCol w:w="1841"/>
      </w:tblGrid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ВР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Сумма на 2021 год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5 926 211,74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5 926 211,74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Муниципальная программа «Развитие культуры в Верхнелюбажском сельсовете Фатежского района Курской области»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  <w:lang w:val="en-US"/>
              </w:rPr>
              <w:t>1 54</w:t>
            </w: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2</w:t>
            </w: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  <w:lang w:val="en-US"/>
              </w:rPr>
              <w:t> 2</w:t>
            </w: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29,74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Подпрограмма «Искусство» муниципальной программы</w:t>
            </w:r>
            <w:r w:rsidR="00504371"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«Развитие культуры в Верхнелюбажском сельсовете Фатежского района Курской области»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1 492 229,74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Основное мероприятие «Организация культурно-досуговой деятельности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1 492 229,74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Оплата </w:t>
            </w:r>
            <w:proofErr w:type="gramStart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и сельских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01 2 01 13330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278183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gramStart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учреждения-ми</w:t>
            </w:r>
            <w:proofErr w:type="gramEnd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01 2 01 13330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278183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Финансирование расходных 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S3330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803985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 xml:space="preserve">органами, казенными </w:t>
            </w:r>
            <w:proofErr w:type="gramStart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учреждения-ми</w:t>
            </w:r>
            <w:proofErr w:type="gramEnd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01 2 01 S3330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803985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410 061,74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408114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01 2 01 С1401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1947,74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Подпрограмма «Наследие»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01 3 02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П1443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01 3 02</w:t>
            </w:r>
            <w:r w:rsidR="00504371"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П1443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50 000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Муниципальная программа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270 277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270 277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Основное мероприятие «Совершенствование организации предоставления социальных выплат и мер социальной поддержки отдельных категорий граждан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270 277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270 277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300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270 277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  <w:lang w:val="en-US"/>
              </w:rPr>
              <w:t>645 032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Подпрограмма "Создание условий для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обеспечения доступным и комфортным жильем и коммунальными услугами граждан в Верхнелюбажском сельсовете Фатежского района Курской области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07 2 00 00000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449 517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Основное мероприятие "Проведение эффективной муниципальной политики по обеспечению населения Верхнелюбажского сельсовета Фатежского района Курской области доступным и комфортным жильем"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449 517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314 661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07 2 01 13600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314 661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07 2 01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3600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134 856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07 2 01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S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3600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134 856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Подпрограмма "Обеспечение качественными услугами ЖКХ населения Верхнелюбажского сельсовета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195 515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195 515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Осуществление переданных полномочий на осуществление мероприятий по созданию объектов водоснабжения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муниципальной собственности, не относящихся к объектам капитального строительства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07 3 01 П1431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195 515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07 3 01 П1431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195 515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Муниципальная программа</w:t>
            </w:r>
            <w:r w:rsidR="00504371"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"Развитие муниципальной службы</w:t>
            </w:r>
            <w:r w:rsidR="00504371"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в Верхнелюбажском сельсовете Фатежского района Курской области"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3 300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</w:t>
            </w:r>
            <w:r w:rsidR="00504371"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«Развитие муниципальной службы в Верхнелюбажском сельсовете Фатежского района Курской области"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3 300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Основное мероприятие «Создание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3300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Мероприятия</w:t>
            </w:r>
            <w:proofErr w:type="gramEnd"/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направленные на развитие муниципальной службы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3300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3300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Муниципальная программа</w:t>
            </w:r>
            <w:r w:rsidR="00504371"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1664"/>
        </w:trPr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 w:rsidP="008A27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rPr>
          <w:trHeight w:val="1204"/>
        </w:trPr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Расходы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>Закупка товаров, работ и</w:t>
            </w:r>
            <w:r w:rsidR="00504371"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услуг для </w:t>
            </w: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>13 1 01 С1415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3" w:name="_GoBack2"/>
            <w:bookmarkEnd w:id="3"/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13 300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  <w:lastRenderedPageBreak/>
              <w:t>Муниципальная программа Верхнелюбажского сельсовета Фатежского района Курской области "Формирование современной городской среды на территории муниципального образования «Верхнелюбажский сельсовет» Фатежского района Курской области" на 2021год»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bCs/>
                <w:color w:val="auto"/>
                <w:sz w:val="24"/>
                <w:szCs w:val="24"/>
                <w:lang w:val="en-US"/>
              </w:rPr>
              <w:t>978 851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Подпрограмма «Формирование современной городской среды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на территории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 сельсовета Фатежского района Курской области муниципальной программы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 сельсовета Фатежского района Курской области "Формирование современной городской среды на территории Верхнелюбажского сельсовета Фатежского района на 2021год»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14 1 00 00000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978 851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Основное мероприятие «Комплексное благоустройство дворовых и общественных территорий Верхнелюбажского сельсовета Фатежского района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954 215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F25555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954 215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14 1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F25555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954 215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Основное мероприятие «Комплексное благоустройство дворовых и общественных территорий Верхнелюбажского сельсовета Фатежского района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14 1 01 00000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24 636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14 1 01 С5550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24 636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14 1 01 С5550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24 636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Муниципальная программа Верхнелюбажского сельсовета Фатежского района Курской области "Комплексное развитие сельских территорий муниципального образования «Верхнелюбажский сельсовет» Фатежского района Курской области"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на 2020-2025 годы и на период 2025 года»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2 473 222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Подпрограмма «Благоустройство сельских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>территорий» на территории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 сельсовета Фатежского района Курской области муниципальной программы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Верхнелюбажского сельсовета Фатежского района Курской области "Комплексное развитие сельских территорий муниципального образования «Верхнелюбажский сельсовет» Фатежского района Курской области"</w:t>
            </w:r>
            <w:r w:rsidR="00504371"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на 2020-2025 годы и на период 2025 года»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16 1 00 0000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2 473 222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Основное мероприятие «Организация уличного освещения территории Верхнелюбажского сельсовета Фатежского района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2 473 222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16 1 01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1 978 577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16 1 01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1 978 577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16 1 01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L5761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D3190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494 645</w:t>
            </w:r>
          </w:p>
        </w:tc>
      </w:tr>
      <w:tr w:rsidR="00D31902" w:rsidRPr="00E64E1D">
        <w:tc>
          <w:tcPr>
            <w:tcW w:w="503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 xml:space="preserve">16 1 01 </w:t>
            </w:r>
            <w:r w:rsidRPr="00E64E1D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L5761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D31902" w:rsidRPr="00E64E1D" w:rsidRDefault="00E64E1D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64E1D">
              <w:rPr>
                <w:rFonts w:ascii="Arial" w:hAnsi="Arial" w:cs="Arial"/>
                <w:color w:val="auto"/>
                <w:sz w:val="24"/>
                <w:szCs w:val="24"/>
              </w:rPr>
              <w:t>494 645</w:t>
            </w:r>
          </w:p>
        </w:tc>
      </w:tr>
    </w:tbl>
    <w:p w:rsidR="00D31902" w:rsidRPr="00E64E1D" w:rsidRDefault="00D31902" w:rsidP="008A27CB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D31902" w:rsidRPr="00E64E1D" w:rsidSect="00504371">
      <w:pgSz w:w="11906" w:h="16838"/>
      <w:pgMar w:top="1134" w:right="1247" w:bottom="1134" w:left="1531" w:header="0" w:footer="0" w:gutter="0"/>
      <w:cols w:space="720"/>
      <w:formProt w:val="0"/>
      <w:docGrid w:linePitch="42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40502020204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2D5"/>
    <w:multiLevelType w:val="multilevel"/>
    <w:tmpl w:val="63BCBAE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A670C6B"/>
    <w:multiLevelType w:val="multilevel"/>
    <w:tmpl w:val="36D2922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902"/>
    <w:rsid w:val="00504371"/>
    <w:rsid w:val="008A27CB"/>
    <w:rsid w:val="009574CF"/>
    <w:rsid w:val="009B02E8"/>
    <w:rsid w:val="00CD302F"/>
    <w:rsid w:val="00CE6F5E"/>
    <w:rsid w:val="00D31902"/>
    <w:rsid w:val="00D72A8F"/>
    <w:rsid w:val="00E6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A0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40E26"/>
    <w:pPr>
      <w:keepNext/>
      <w:numPr>
        <w:numId w:val="1"/>
      </w:numPr>
      <w:spacing w:after="0" w:line="100" w:lineRule="atLeast"/>
      <w:outlineLvl w:val="0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Heading2">
    <w:name w:val="Heading 2"/>
    <w:basedOn w:val="a"/>
    <w:qFormat/>
    <w:rsid w:val="00840E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Heading3">
    <w:name w:val="Heading 3"/>
    <w:basedOn w:val="a"/>
    <w:qFormat/>
    <w:rsid w:val="00840E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1">
    <w:name w:val="Заголовок 1 Знак"/>
    <w:basedOn w:val="a0"/>
    <w:qFormat/>
    <w:rsid w:val="00840E26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2">
    <w:name w:val="Заголовок 2 Знак"/>
    <w:basedOn w:val="a0"/>
    <w:qFormat/>
    <w:rsid w:val="00840E2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">
    <w:name w:val="Заголовок 3 Знак"/>
    <w:basedOn w:val="a0"/>
    <w:qFormat/>
    <w:rsid w:val="00840E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3">
    <w:name w:val="Основной текст Знак"/>
    <w:basedOn w:val="a0"/>
    <w:qFormat/>
    <w:rsid w:val="00840E26"/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qFormat/>
    <w:rsid w:val="00840E26"/>
    <w:rPr>
      <w:rFonts w:ascii="Calibri" w:eastAsia="Times New Roman" w:hAnsi="Calibri" w:cs="Calibri"/>
      <w:lang w:eastAsia="ar-SA"/>
    </w:rPr>
  </w:style>
  <w:style w:type="character" w:customStyle="1" w:styleId="a5">
    <w:name w:val="Нижний колонтитул Знак"/>
    <w:basedOn w:val="a0"/>
    <w:qFormat/>
    <w:rsid w:val="00840E26"/>
    <w:rPr>
      <w:rFonts w:ascii="Calibri" w:eastAsia="Times New Roman" w:hAnsi="Calibri" w:cs="Calibri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BF177A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E070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840E26"/>
    <w:pPr>
      <w:spacing w:after="12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styleId="a9">
    <w:name w:val="List"/>
    <w:basedOn w:val="a8"/>
    <w:rsid w:val="00E070AE"/>
    <w:rPr>
      <w:rFonts w:cs="Lucida Sans"/>
    </w:rPr>
  </w:style>
  <w:style w:type="paragraph" w:customStyle="1" w:styleId="Caption">
    <w:name w:val="Caption"/>
    <w:basedOn w:val="a"/>
    <w:qFormat/>
    <w:rsid w:val="00E070A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E070AE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F53AD1"/>
  </w:style>
  <w:style w:type="paragraph" w:customStyle="1" w:styleId="Header">
    <w:name w:val="Header"/>
    <w:basedOn w:val="a"/>
    <w:rsid w:val="00840E26"/>
    <w:pPr>
      <w:suppressLineNumbers/>
      <w:tabs>
        <w:tab w:val="center" w:pos="4677"/>
        <w:tab w:val="right" w:pos="9355"/>
      </w:tabs>
    </w:pPr>
    <w:rPr>
      <w:rFonts w:eastAsia="Times New Roman" w:cs="Calibri"/>
      <w:lang w:eastAsia="ar-SA"/>
    </w:rPr>
  </w:style>
  <w:style w:type="paragraph" w:customStyle="1" w:styleId="Footer">
    <w:name w:val="Footer"/>
    <w:basedOn w:val="a"/>
    <w:rsid w:val="00840E26"/>
    <w:pPr>
      <w:suppressLineNumbers/>
      <w:tabs>
        <w:tab w:val="center" w:pos="4677"/>
        <w:tab w:val="right" w:pos="9355"/>
      </w:tabs>
    </w:pPr>
    <w:rPr>
      <w:rFonts w:eastAsia="Times New Roman" w:cs="Calibri"/>
      <w:lang w:eastAsia="ar-SA"/>
    </w:rPr>
  </w:style>
  <w:style w:type="paragraph" w:styleId="ac">
    <w:name w:val="No Spacing"/>
    <w:uiPriority w:val="1"/>
    <w:qFormat/>
    <w:rsid w:val="00840E26"/>
    <w:rPr>
      <w:rFonts w:ascii="Calibri" w:eastAsia="Times New Roman" w:hAnsi="Calibri" w:cs="Calibri"/>
      <w:color w:val="00000A"/>
      <w:sz w:val="22"/>
      <w:lang w:eastAsia="ar-SA"/>
    </w:rPr>
  </w:style>
  <w:style w:type="paragraph" w:customStyle="1" w:styleId="ConsPlusNonformat">
    <w:name w:val="ConsPlusNonformat"/>
    <w:qFormat/>
    <w:rsid w:val="00840E26"/>
    <w:pPr>
      <w:widowControl w:val="0"/>
    </w:pPr>
    <w:rPr>
      <w:rFonts w:ascii="Calibri" w:eastAsia="SimSun" w:hAnsi="Calibri" w:cs="font194"/>
      <w:color w:val="00000A"/>
      <w:sz w:val="22"/>
      <w:lang w:eastAsia="ar-SA"/>
    </w:rPr>
  </w:style>
  <w:style w:type="paragraph" w:customStyle="1" w:styleId="ConsPlusNormal">
    <w:name w:val="ConsPlusNormal"/>
    <w:qFormat/>
    <w:rsid w:val="00840E26"/>
    <w:pPr>
      <w:widowControl w:val="0"/>
    </w:pPr>
    <w:rPr>
      <w:rFonts w:ascii="Calibri" w:eastAsia="SimSun" w:hAnsi="Calibri" w:cs="font194"/>
      <w:color w:val="00000A"/>
      <w:sz w:val="22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BF17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rsid w:val="00E070AE"/>
  </w:style>
  <w:style w:type="paragraph" w:customStyle="1" w:styleId="af">
    <w:name w:val="Заголовок таблицы"/>
    <w:basedOn w:val="ae"/>
    <w:qFormat/>
    <w:rsid w:val="00E070AE"/>
  </w:style>
  <w:style w:type="table" w:styleId="af0">
    <w:name w:val="Table Grid"/>
    <w:basedOn w:val="a1"/>
    <w:uiPriority w:val="59"/>
    <w:rsid w:val="004B1A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C7213-905E-4C03-A6FC-2C667D0E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41</Pages>
  <Words>8995</Words>
  <Characters>51277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Верхнелюбажский СС</cp:lastModifiedBy>
  <cp:revision>88</cp:revision>
  <cp:lastPrinted>2021-02-03T14:01:00Z</cp:lastPrinted>
  <dcterms:created xsi:type="dcterms:W3CDTF">2021-02-26T14:04:00Z</dcterms:created>
  <dcterms:modified xsi:type="dcterms:W3CDTF">2021-03-02T07:17:00Z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