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98" w:rsidRDefault="00C07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C32598" w:rsidRDefault="00C07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ВЕРХНЕЛЮБАЖСКОГО СЕЛЬСОВЕТА</w:t>
      </w:r>
    </w:p>
    <w:p w:rsidR="00C32598" w:rsidRDefault="00C07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ФАТЕЖСКОГО РАЙОНА</w:t>
      </w:r>
    </w:p>
    <w:p w:rsidR="00C32598" w:rsidRDefault="003777EA" w:rsidP="003777EA">
      <w:pPr>
        <w:tabs>
          <w:tab w:val="left" w:pos="73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ПРОЕКТ</w:t>
      </w:r>
    </w:p>
    <w:p w:rsidR="00C32598" w:rsidRDefault="00C07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32598" w:rsidRDefault="00C32598">
      <w:pPr>
        <w:jc w:val="center"/>
        <w:rPr>
          <w:sz w:val="28"/>
          <w:szCs w:val="28"/>
        </w:rPr>
      </w:pPr>
    </w:p>
    <w:p w:rsidR="00C32598" w:rsidRDefault="00C07EF5">
      <w:pPr>
        <w:ind w:left="-180"/>
        <w:jc w:val="center"/>
        <w:rPr>
          <w:rFonts w:ascii="Arial" w:eastAsia="Arial" w:hAnsi="Arial"/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rFonts w:ascii="Arial" w:eastAsia="Arial" w:hAnsi="Arial"/>
          <w:b/>
          <w:bCs/>
          <w:sz w:val="32"/>
          <w:szCs w:val="32"/>
        </w:rPr>
        <w:t xml:space="preserve">от </w:t>
      </w:r>
      <w:r w:rsidR="003777EA">
        <w:rPr>
          <w:rFonts w:ascii="Arial" w:eastAsia="Arial" w:hAnsi="Arial"/>
          <w:b/>
          <w:bCs/>
          <w:sz w:val="32"/>
          <w:szCs w:val="32"/>
        </w:rPr>
        <w:t>_____года №___</w:t>
      </w:r>
    </w:p>
    <w:p w:rsidR="00C32598" w:rsidRDefault="00C32598"/>
    <w:tbl>
      <w:tblPr>
        <w:tblW w:w="9159" w:type="dxa"/>
        <w:tblLook w:val="04A0"/>
      </w:tblPr>
      <w:tblGrid>
        <w:gridCol w:w="9159"/>
      </w:tblGrid>
      <w:tr w:rsidR="00C32598">
        <w:tc>
          <w:tcPr>
            <w:tcW w:w="9159" w:type="dxa"/>
            <w:hideMark/>
          </w:tcPr>
          <w:p w:rsidR="00C32598" w:rsidRDefault="00C07EF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 xml:space="preserve">Об утверждении Порядка определения части территории </w:t>
            </w: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 xml:space="preserve">Верхнелюбажского </w:t>
            </w:r>
            <w:r>
              <w:rPr>
                <w:rFonts w:ascii="Arial" w:eastAsia="Arial" w:hAnsi="Arial"/>
                <w:b/>
                <w:bCs/>
                <w:color w:val="000000"/>
                <w:sz w:val="32"/>
                <w:szCs w:val="32"/>
              </w:rPr>
              <w:t>сельсовета</w:t>
            </w:r>
            <w:r>
              <w:rPr>
                <w:rFonts w:ascii="Arial" w:eastAsia="Arial" w:hAnsi="Arial"/>
                <w:b/>
                <w:bCs/>
                <w:color w:val="000000"/>
                <w:sz w:val="32"/>
                <w:szCs w:val="32"/>
              </w:rPr>
              <w:t xml:space="preserve"> Фатежского</w:t>
            </w:r>
            <w:r>
              <w:rPr>
                <w:rFonts w:ascii="Arial" w:eastAsia="Arial" w:hAnsi="Arial"/>
                <w:b/>
                <w:bCs/>
                <w:color w:val="000000"/>
                <w:sz w:val="32"/>
                <w:szCs w:val="32"/>
              </w:rPr>
              <w:t xml:space="preserve"> района</w:t>
            </w: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</w:tr>
    </w:tbl>
    <w:p w:rsidR="00C32598" w:rsidRDefault="00C32598"/>
    <w:p w:rsidR="00C32598" w:rsidRDefault="00C0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Верхнелюбажский сельсовет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Фатежского</w:t>
      </w:r>
      <w:r>
        <w:rPr>
          <w:sz w:val="28"/>
          <w:szCs w:val="28"/>
        </w:rPr>
        <w:t xml:space="preserve"> района Курской обл</w:t>
      </w:r>
      <w:r>
        <w:rPr>
          <w:sz w:val="28"/>
          <w:szCs w:val="28"/>
        </w:rPr>
        <w:t xml:space="preserve">асти Собрание депутатов </w:t>
      </w:r>
      <w:r>
        <w:rPr>
          <w:sz w:val="28"/>
          <w:szCs w:val="28"/>
        </w:rPr>
        <w:t>Верхнелюбажского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Фатежского</w:t>
      </w:r>
      <w:r>
        <w:rPr>
          <w:sz w:val="28"/>
          <w:szCs w:val="28"/>
        </w:rPr>
        <w:t xml:space="preserve"> района РЕШИЛО:</w:t>
      </w:r>
    </w:p>
    <w:p w:rsidR="00C32598" w:rsidRDefault="00C0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определения части территории </w:t>
      </w:r>
      <w:r>
        <w:rPr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Фатежского</w:t>
      </w:r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, на которой могут реализовываться инициативные проекты.</w:t>
      </w:r>
    </w:p>
    <w:p w:rsidR="00C32598" w:rsidRDefault="00C0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</w:t>
      </w:r>
      <w:r>
        <w:rPr>
          <w:sz w:val="28"/>
          <w:szCs w:val="28"/>
        </w:rPr>
        <w:t>Верхнелюбажского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Фатежского </w:t>
      </w:r>
      <w:r>
        <w:rPr>
          <w:sz w:val="28"/>
          <w:szCs w:val="28"/>
        </w:rPr>
        <w:t>района в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rFonts w:ascii="Arial" w:hAnsi="Arial" w:cs="Arial"/>
        </w:rPr>
        <w:t>моверхнелюбажский.рф</w:t>
      </w:r>
      <w:r>
        <w:rPr>
          <w:rFonts w:ascii="Arial" w:hAnsi="Arial" w:cs="Arial"/>
        </w:rPr>
        <w:t>)</w:t>
      </w:r>
      <w:r>
        <w:rPr>
          <w:sz w:val="28"/>
          <w:szCs w:val="28"/>
        </w:rPr>
        <w:t>.</w:t>
      </w:r>
    </w:p>
    <w:p w:rsidR="00C32598" w:rsidRDefault="00C0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 и распространяется на правоот</w:t>
      </w:r>
      <w:r>
        <w:rPr>
          <w:sz w:val="28"/>
          <w:szCs w:val="28"/>
        </w:rPr>
        <w:t>ношения, возникшие с 1 января 2021 года.</w:t>
      </w:r>
    </w:p>
    <w:p w:rsidR="00C32598" w:rsidRDefault="00C32598">
      <w:pPr>
        <w:ind w:firstLine="540"/>
        <w:jc w:val="both"/>
        <w:rPr>
          <w:sz w:val="28"/>
          <w:szCs w:val="28"/>
        </w:rPr>
      </w:pPr>
    </w:p>
    <w:p w:rsidR="00C32598" w:rsidRDefault="00C32598">
      <w:pPr>
        <w:ind w:firstLine="540"/>
        <w:jc w:val="both"/>
        <w:rPr>
          <w:sz w:val="28"/>
          <w:szCs w:val="28"/>
        </w:rPr>
      </w:pPr>
    </w:p>
    <w:p w:rsidR="00C32598" w:rsidRDefault="00C32598">
      <w:pPr>
        <w:ind w:firstLine="540"/>
        <w:jc w:val="both"/>
        <w:rPr>
          <w:sz w:val="28"/>
          <w:szCs w:val="28"/>
        </w:rPr>
      </w:pPr>
    </w:p>
    <w:p w:rsidR="00C32598" w:rsidRDefault="00C07E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32598" w:rsidRDefault="00C0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Верхнелюбажского </w:t>
      </w:r>
      <w:r>
        <w:rPr>
          <w:sz w:val="28"/>
          <w:szCs w:val="28"/>
        </w:rPr>
        <w:t>сельсовета</w:t>
      </w:r>
    </w:p>
    <w:p w:rsidR="00C32598" w:rsidRDefault="00C07EF5">
      <w:pPr>
        <w:jc w:val="both"/>
        <w:rPr>
          <w:sz w:val="28"/>
          <w:szCs w:val="28"/>
        </w:rPr>
      </w:pPr>
      <w:r>
        <w:rPr>
          <w:sz w:val="28"/>
          <w:szCs w:val="28"/>
        </w:rPr>
        <w:t>Фатежского</w:t>
      </w:r>
      <w:r>
        <w:rPr>
          <w:sz w:val="28"/>
          <w:szCs w:val="28"/>
        </w:rPr>
        <w:t xml:space="preserve"> района                                                                         </w:t>
      </w:r>
      <w:r>
        <w:rPr>
          <w:sz w:val="28"/>
          <w:szCs w:val="28"/>
        </w:rPr>
        <w:t>Л.Н.Чуйкова</w:t>
      </w:r>
    </w:p>
    <w:p w:rsidR="00C32598" w:rsidRDefault="00C32598">
      <w:pPr>
        <w:jc w:val="both"/>
        <w:rPr>
          <w:sz w:val="28"/>
          <w:szCs w:val="28"/>
        </w:rPr>
      </w:pPr>
    </w:p>
    <w:p w:rsidR="00C32598" w:rsidRDefault="00C32598">
      <w:pPr>
        <w:jc w:val="both"/>
        <w:rPr>
          <w:sz w:val="28"/>
          <w:szCs w:val="28"/>
        </w:rPr>
      </w:pPr>
    </w:p>
    <w:p w:rsidR="00C32598" w:rsidRDefault="00C32598">
      <w:pPr>
        <w:jc w:val="both"/>
        <w:rPr>
          <w:sz w:val="28"/>
          <w:szCs w:val="28"/>
        </w:rPr>
      </w:pPr>
    </w:p>
    <w:p w:rsidR="00C32598" w:rsidRDefault="00C0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Верхнелюбажского</w:t>
      </w:r>
      <w:r>
        <w:rPr>
          <w:sz w:val="28"/>
          <w:szCs w:val="28"/>
        </w:rPr>
        <w:t xml:space="preserve"> сельсовета</w:t>
      </w:r>
    </w:p>
    <w:p w:rsidR="00C32598" w:rsidRDefault="00C0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Фатежского </w:t>
      </w:r>
      <w:r>
        <w:rPr>
          <w:sz w:val="28"/>
          <w:szCs w:val="28"/>
        </w:rPr>
        <w:t xml:space="preserve">района                                                                      </w:t>
      </w:r>
      <w:r>
        <w:rPr>
          <w:sz w:val="28"/>
          <w:szCs w:val="28"/>
        </w:rPr>
        <w:t>Н.Н.Скиба</w:t>
      </w:r>
    </w:p>
    <w:p w:rsidR="00C32598" w:rsidRDefault="00C32598">
      <w:pPr>
        <w:jc w:val="both"/>
        <w:rPr>
          <w:sz w:val="28"/>
          <w:szCs w:val="28"/>
        </w:rPr>
      </w:pPr>
    </w:p>
    <w:p w:rsidR="00C32598" w:rsidRDefault="00C32598">
      <w:pPr>
        <w:ind w:firstLine="540"/>
        <w:jc w:val="both"/>
        <w:rPr>
          <w:sz w:val="28"/>
          <w:szCs w:val="28"/>
        </w:rPr>
      </w:pPr>
    </w:p>
    <w:p w:rsidR="00C32598" w:rsidRDefault="00C32598">
      <w:pPr>
        <w:ind w:firstLine="540"/>
        <w:jc w:val="both"/>
        <w:rPr>
          <w:sz w:val="28"/>
          <w:szCs w:val="28"/>
        </w:rPr>
      </w:pPr>
    </w:p>
    <w:p w:rsidR="00C32598" w:rsidRDefault="00C32598">
      <w:pPr>
        <w:ind w:firstLine="540"/>
        <w:jc w:val="both"/>
        <w:rPr>
          <w:sz w:val="28"/>
          <w:szCs w:val="28"/>
        </w:rPr>
        <w:sectPr w:rsidR="00C32598">
          <w:headerReference w:type="default" r:id="rId6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C32598" w:rsidRDefault="00C07EF5">
      <w:pPr>
        <w:tabs>
          <w:tab w:val="left" w:pos="3165"/>
          <w:tab w:val="left" w:pos="3299"/>
        </w:tabs>
        <w:ind w:left="439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C32598" w:rsidRDefault="00C07EF5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>
        <w:rPr>
          <w:rFonts w:eastAsia="Calibri"/>
          <w:sz w:val="28"/>
          <w:szCs w:val="28"/>
          <w:lang w:eastAsia="en-US"/>
        </w:rPr>
        <w:t>Верхнелюбажског</w:t>
      </w:r>
      <w:r>
        <w:rPr>
          <w:rFonts w:eastAsia="Calibri"/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 xml:space="preserve">сельсовета </w:t>
      </w:r>
    </w:p>
    <w:p w:rsidR="00C32598" w:rsidRDefault="00C07EF5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Фатежского</w:t>
      </w:r>
      <w:r>
        <w:rPr>
          <w:sz w:val="28"/>
          <w:szCs w:val="28"/>
        </w:rPr>
        <w:t xml:space="preserve"> района</w:t>
      </w:r>
    </w:p>
    <w:p w:rsidR="00C32598" w:rsidRDefault="00C07EF5">
      <w:pPr>
        <w:tabs>
          <w:tab w:val="left" w:pos="3165"/>
          <w:tab w:val="left" w:pos="3299"/>
        </w:tabs>
        <w:ind w:left="4395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3777EA">
        <w:rPr>
          <w:sz w:val="28"/>
          <w:szCs w:val="28"/>
        </w:rPr>
        <w:t>_____</w:t>
      </w:r>
      <w:r>
        <w:rPr>
          <w:sz w:val="28"/>
          <w:szCs w:val="28"/>
        </w:rPr>
        <w:t xml:space="preserve">№ </w:t>
      </w:r>
      <w:r w:rsidR="003777EA">
        <w:rPr>
          <w:sz w:val="28"/>
          <w:szCs w:val="28"/>
        </w:rPr>
        <w:t>__</w:t>
      </w:r>
    </w:p>
    <w:p w:rsidR="00C32598" w:rsidRDefault="00C32598">
      <w:pPr>
        <w:widowControl w:val="0"/>
        <w:autoSpaceDE w:val="0"/>
        <w:autoSpaceDN w:val="0"/>
        <w:ind w:left="5529"/>
        <w:jc w:val="right"/>
        <w:rPr>
          <w:color w:val="000000"/>
          <w:sz w:val="28"/>
          <w:szCs w:val="28"/>
        </w:rPr>
      </w:pPr>
    </w:p>
    <w:p w:rsidR="00C32598" w:rsidRDefault="00C32598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C32598" w:rsidRDefault="00C3259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32598" w:rsidRDefault="00C07EF5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C32598" w:rsidRDefault="00C07EF5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определения части территории </w:t>
      </w:r>
      <w:r>
        <w:rPr>
          <w:b/>
          <w:color w:val="000000"/>
          <w:sz w:val="28"/>
          <w:szCs w:val="28"/>
        </w:rPr>
        <w:t xml:space="preserve">Верхнелюбажского </w:t>
      </w:r>
      <w:r>
        <w:rPr>
          <w:b/>
          <w:color w:val="000000"/>
          <w:sz w:val="28"/>
          <w:szCs w:val="28"/>
        </w:rPr>
        <w:t xml:space="preserve">сельсовета </w:t>
      </w:r>
      <w:r>
        <w:rPr>
          <w:b/>
          <w:color w:val="000000"/>
          <w:sz w:val="28"/>
          <w:szCs w:val="28"/>
        </w:rPr>
        <w:t>Фатежского</w:t>
      </w:r>
      <w:r>
        <w:rPr>
          <w:b/>
          <w:color w:val="000000"/>
          <w:sz w:val="28"/>
          <w:szCs w:val="28"/>
        </w:rPr>
        <w:t xml:space="preserve"> района,</w:t>
      </w:r>
    </w:p>
    <w:p w:rsidR="00C32598" w:rsidRDefault="00C07EF5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C32598" w:rsidRDefault="00C32598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C32598" w:rsidRDefault="00C32598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C32598" w:rsidRDefault="00C07E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C32598" w:rsidRDefault="00C32598">
      <w:pPr>
        <w:jc w:val="both"/>
        <w:rPr>
          <w:color w:val="000000"/>
          <w:sz w:val="28"/>
          <w:szCs w:val="28"/>
        </w:rPr>
      </w:pPr>
    </w:p>
    <w:p w:rsidR="00C32598" w:rsidRDefault="00C32598">
      <w:pPr>
        <w:jc w:val="both"/>
        <w:rPr>
          <w:color w:val="000000"/>
          <w:sz w:val="28"/>
          <w:szCs w:val="28"/>
        </w:rPr>
      </w:pP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Верхнелюбажского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Фатежского</w:t>
      </w:r>
      <w:r>
        <w:rPr>
          <w:color w:val="000000"/>
          <w:sz w:val="28"/>
          <w:szCs w:val="28"/>
        </w:rPr>
        <w:t xml:space="preserve"> района, на которой могут реализовываться инициативные проекты (далее - Порядок), устанавливает процедуру определения части территории</w:t>
      </w:r>
      <w:r>
        <w:rPr>
          <w:color w:val="000000"/>
          <w:sz w:val="28"/>
          <w:szCs w:val="28"/>
        </w:rPr>
        <w:t xml:space="preserve"> 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Фатежского</w:t>
      </w:r>
      <w:r>
        <w:rPr>
          <w:color w:val="000000"/>
          <w:sz w:val="28"/>
          <w:szCs w:val="28"/>
        </w:rPr>
        <w:t xml:space="preserve"> района, на которой могут реализов</w:t>
      </w:r>
      <w:r>
        <w:rPr>
          <w:color w:val="000000"/>
          <w:sz w:val="28"/>
          <w:szCs w:val="28"/>
        </w:rPr>
        <w:t xml:space="preserve">ываться инициативные проекты,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</w:t>
      </w:r>
      <w:r>
        <w:rPr>
          <w:color w:val="000000"/>
          <w:sz w:val="28"/>
          <w:szCs w:val="28"/>
        </w:rPr>
        <w:t>самоуправления.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Под инициативным проектом понимается проект, внесенный в Администрацию </w:t>
      </w:r>
      <w:r>
        <w:rPr>
          <w:color w:val="000000"/>
          <w:sz w:val="28"/>
          <w:szCs w:val="28"/>
        </w:rPr>
        <w:t>Верхнелюбажского</w:t>
      </w:r>
      <w:r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Фатежского</w:t>
      </w:r>
      <w:r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</w:t>
      </w:r>
      <w:r>
        <w:rPr>
          <w:color w:val="000000"/>
          <w:sz w:val="28"/>
          <w:szCs w:val="28"/>
        </w:rPr>
        <w:t>ения или его части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color w:val="000000"/>
          <w:sz w:val="28"/>
          <w:szCs w:val="28"/>
        </w:rPr>
        <w:t xml:space="preserve"> Верхнелюбажского</w:t>
      </w:r>
      <w:r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Фатежского</w:t>
      </w:r>
      <w:r>
        <w:rPr>
          <w:color w:val="000000"/>
          <w:sz w:val="28"/>
          <w:szCs w:val="28"/>
        </w:rPr>
        <w:t xml:space="preserve"> района.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Часть территории </w:t>
      </w:r>
      <w:r>
        <w:rPr>
          <w:color w:val="000000"/>
          <w:sz w:val="28"/>
          <w:szCs w:val="28"/>
        </w:rPr>
        <w:t>Верхнелюбажского</w:t>
      </w:r>
      <w:r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Фатежского</w:t>
      </w:r>
      <w:r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 xml:space="preserve">на, на которой может реализовываться инициативный проект или несколько инициативных проектов, устанавливается решением Администрации </w:t>
      </w:r>
      <w:r>
        <w:rPr>
          <w:color w:val="000000"/>
          <w:sz w:val="28"/>
          <w:szCs w:val="28"/>
        </w:rPr>
        <w:t>Верхнелюбажского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района.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определении части территории, на которой может реализов</w:t>
      </w:r>
      <w:r>
        <w:rPr>
          <w:color w:val="000000"/>
          <w:sz w:val="28"/>
          <w:szCs w:val="28"/>
        </w:rPr>
        <w:t>ываться инициативный проект, вправе обратиться инициаторы проекта: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>
        <w:rPr>
          <w:rStyle w:val="a5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района;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органы территориа</w:t>
      </w:r>
      <w:r>
        <w:rPr>
          <w:color w:val="000000"/>
          <w:sz w:val="28"/>
          <w:szCs w:val="28"/>
        </w:rPr>
        <w:t>льного общественного самоуправления;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5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образования, а также в границах территории, на которой осуществляется территориальное общественное самоуп</w:t>
      </w:r>
      <w:r>
        <w:rPr>
          <w:color w:val="000000"/>
          <w:sz w:val="28"/>
          <w:szCs w:val="28"/>
        </w:rPr>
        <w:t>равление, в пределах следующих территорий проживания граждан: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C32598" w:rsidRDefault="00C07E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C32598" w:rsidRDefault="00C32598">
      <w:pPr>
        <w:jc w:val="both"/>
        <w:rPr>
          <w:color w:val="000000"/>
          <w:sz w:val="28"/>
          <w:szCs w:val="28"/>
        </w:rPr>
      </w:pPr>
    </w:p>
    <w:p w:rsidR="00C32598" w:rsidRDefault="00C32598">
      <w:pPr>
        <w:jc w:val="both"/>
        <w:rPr>
          <w:color w:val="000000"/>
          <w:sz w:val="28"/>
          <w:szCs w:val="28"/>
        </w:rPr>
      </w:pPr>
    </w:p>
    <w:p w:rsidR="00C32598" w:rsidRDefault="00C07E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Порядок внесения и рассмотрения заявления об определении</w:t>
      </w:r>
      <w:r>
        <w:rPr>
          <w:b/>
          <w:color w:val="000000"/>
          <w:sz w:val="28"/>
          <w:szCs w:val="28"/>
        </w:rPr>
        <w:t xml:space="preserve"> части территории, на которой может реализовываться инициативный проект</w:t>
      </w:r>
    </w:p>
    <w:p w:rsidR="00C32598" w:rsidRDefault="00C32598">
      <w:pPr>
        <w:jc w:val="center"/>
        <w:rPr>
          <w:b/>
          <w:color w:val="000000"/>
          <w:sz w:val="28"/>
          <w:szCs w:val="28"/>
        </w:rPr>
      </w:pPr>
    </w:p>
    <w:p w:rsidR="00C32598" w:rsidRDefault="00C32598">
      <w:pPr>
        <w:jc w:val="center"/>
        <w:rPr>
          <w:b/>
          <w:color w:val="000000"/>
          <w:sz w:val="28"/>
          <w:szCs w:val="28"/>
        </w:rPr>
      </w:pP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Фатежского </w:t>
      </w:r>
      <w:r>
        <w:rPr>
          <w:color w:val="000000"/>
          <w:sz w:val="28"/>
          <w:szCs w:val="28"/>
        </w:rPr>
        <w:t>района с заявлением об определении части территории, на которой планируется реализовать инициативный проект с описанием ее границ.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территории,</w:t>
      </w:r>
      <w:r>
        <w:t xml:space="preserve"> </w:t>
      </w:r>
      <w:r>
        <w:rPr>
          <w:color w:val="000000"/>
          <w:sz w:val="28"/>
          <w:szCs w:val="28"/>
        </w:rPr>
        <w:t>на которой планируется реализовывать инициативный проект, подписывается иници</w:t>
      </w:r>
      <w:r>
        <w:rPr>
          <w:color w:val="000000"/>
          <w:sz w:val="28"/>
          <w:szCs w:val="28"/>
        </w:rPr>
        <w:t>аторами проекта.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 заявлению инициатор проекта прилагает следующие до</w:t>
      </w:r>
      <w:r>
        <w:rPr>
          <w:color w:val="000000"/>
          <w:sz w:val="28"/>
          <w:szCs w:val="28"/>
        </w:rPr>
        <w:t>кументы: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краткое описание инициативного проекта;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копию протокола собрания инициативной группы о принятии решения о внесении в Администрацию</w:t>
      </w:r>
      <w:r>
        <w:rPr>
          <w:color w:val="000000"/>
          <w:sz w:val="28"/>
          <w:szCs w:val="28"/>
        </w:rPr>
        <w:t xml:space="preserve"> 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 xml:space="preserve">района инициативного проекта и определении части территории </w:t>
      </w:r>
      <w:r>
        <w:rPr>
          <w:color w:val="000000"/>
          <w:sz w:val="28"/>
          <w:szCs w:val="28"/>
        </w:rPr>
        <w:t>Верхнелюбаж</w:t>
      </w:r>
      <w:r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района, на которой предлагается его реализация.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Администрация</w:t>
      </w:r>
      <w:r>
        <w:rPr>
          <w:color w:val="000000"/>
          <w:sz w:val="28"/>
          <w:szCs w:val="28"/>
        </w:rPr>
        <w:t xml:space="preserve"> 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 в течение 15 календарный дней со дня поступления заявления принимает решение: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 определении части территории </w:t>
      </w:r>
      <w:r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 xml:space="preserve">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района, на которой могут реализовываться инициативные проекты;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об отказе в определении части территории</w:t>
      </w:r>
      <w:r>
        <w:rPr>
          <w:color w:val="000000"/>
          <w:sz w:val="28"/>
          <w:szCs w:val="28"/>
        </w:rPr>
        <w:t xml:space="preserve"> Верхнелюбажского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Фатежского </w:t>
      </w:r>
      <w:r>
        <w:rPr>
          <w:color w:val="000000"/>
          <w:sz w:val="28"/>
          <w:szCs w:val="28"/>
        </w:rPr>
        <w:t>района, на которой могут реализовываться инициативные проекты.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Решен</w:t>
      </w:r>
      <w:r>
        <w:rPr>
          <w:color w:val="000000"/>
          <w:sz w:val="28"/>
          <w:szCs w:val="28"/>
        </w:rPr>
        <w:t xml:space="preserve">ие об отказе в определении части территории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района, на которой могут реализовываться инициативные проекты, принимается в следующих случаях: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часть территории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района, на которой</w:t>
      </w:r>
      <w:r>
        <w:rPr>
          <w:color w:val="000000"/>
          <w:sz w:val="28"/>
          <w:szCs w:val="28"/>
        </w:rPr>
        <w:t xml:space="preserve"> могут реализовываться инициативные проекты, выходит за пределы территории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района;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часть территории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района, на которой могут реализовываться инициативные проекты, закреплена з</w:t>
      </w:r>
      <w:r>
        <w:rPr>
          <w:color w:val="000000"/>
          <w:sz w:val="28"/>
          <w:szCs w:val="28"/>
        </w:rPr>
        <w:t>а иными пользователями или находится в собственности;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виды разрешенного использования земельного участка на части территории</w:t>
      </w:r>
      <w:r>
        <w:rPr>
          <w:color w:val="000000"/>
          <w:sz w:val="28"/>
          <w:szCs w:val="28"/>
        </w:rPr>
        <w:t xml:space="preserve"> Верхнелюбажского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Фатежского </w:t>
      </w:r>
      <w:r>
        <w:rPr>
          <w:color w:val="000000"/>
          <w:sz w:val="28"/>
          <w:szCs w:val="28"/>
        </w:rPr>
        <w:t>района, на которой могут реализовываться инициативные проекты, не соответствует целям ини</w:t>
      </w:r>
      <w:r>
        <w:rPr>
          <w:color w:val="000000"/>
          <w:sz w:val="28"/>
          <w:szCs w:val="28"/>
        </w:rPr>
        <w:t>циативного проекта;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реализация инициативного проекта на части территории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Фатежского </w:t>
      </w:r>
      <w:r>
        <w:rPr>
          <w:color w:val="000000"/>
          <w:sz w:val="28"/>
          <w:szCs w:val="28"/>
        </w:rPr>
        <w:t xml:space="preserve">района, на которой могут реализовываться инициативные проекты, противоречит нормам федерального, либо регионального, либо муниципального </w:t>
      </w:r>
      <w:r>
        <w:rPr>
          <w:color w:val="000000"/>
          <w:sz w:val="28"/>
          <w:szCs w:val="28"/>
        </w:rPr>
        <w:t>законодательства.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При установлении случаев, указанных в пункте 2.5 настоящего Порядка, Администрация</w:t>
      </w:r>
      <w:r>
        <w:rPr>
          <w:color w:val="000000"/>
          <w:sz w:val="28"/>
          <w:szCs w:val="28"/>
        </w:rPr>
        <w:t xml:space="preserve"> Верхнелюбажского </w:t>
      </w:r>
      <w:r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 xml:space="preserve">района вправе предложить инициаторам проекта иную часть территории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 xml:space="preserve">района, на которой могут реализовываться инициативные проекты. </w:t>
      </w: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Отказ в определении части территории</w:t>
      </w:r>
      <w:r>
        <w:rPr>
          <w:color w:val="000000"/>
          <w:sz w:val="28"/>
          <w:szCs w:val="28"/>
        </w:rPr>
        <w:t xml:space="preserve"> 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>Фат</w:t>
      </w:r>
      <w:r>
        <w:rPr>
          <w:color w:val="000000"/>
          <w:sz w:val="28"/>
          <w:szCs w:val="28"/>
        </w:rPr>
        <w:t xml:space="preserve">ежского </w:t>
      </w:r>
      <w:r>
        <w:rPr>
          <w:color w:val="000000"/>
          <w:sz w:val="28"/>
          <w:szCs w:val="28"/>
        </w:rPr>
        <w:t xml:space="preserve">района, на которой могут реализовываться инициативные проекты, не является препятствием к повторному представлению документов для определения указанной части территории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района, на которой могут реализовываться</w:t>
      </w:r>
      <w:r>
        <w:rPr>
          <w:color w:val="000000"/>
          <w:sz w:val="28"/>
          <w:szCs w:val="28"/>
        </w:rPr>
        <w:t xml:space="preserve"> инициативные проекты, при условии устранения препятствий, послуживших основанием для принятия Администрацией </w:t>
      </w:r>
      <w:r>
        <w:rPr>
          <w:color w:val="000000"/>
          <w:sz w:val="28"/>
          <w:szCs w:val="28"/>
        </w:rPr>
        <w:t xml:space="preserve">Верхнелюбажского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>района соответствующего решения.</w:t>
      </w:r>
    </w:p>
    <w:p w:rsidR="00C32598" w:rsidRDefault="00C32598">
      <w:pPr>
        <w:jc w:val="center"/>
        <w:rPr>
          <w:color w:val="000000"/>
          <w:sz w:val="28"/>
          <w:szCs w:val="28"/>
        </w:rPr>
      </w:pPr>
    </w:p>
    <w:p w:rsidR="00C32598" w:rsidRDefault="00C32598">
      <w:pPr>
        <w:jc w:val="center"/>
        <w:rPr>
          <w:color w:val="000000"/>
          <w:sz w:val="28"/>
          <w:szCs w:val="28"/>
        </w:rPr>
      </w:pPr>
    </w:p>
    <w:p w:rsidR="00C32598" w:rsidRDefault="00C07E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Заключительные положения</w:t>
      </w:r>
    </w:p>
    <w:p w:rsidR="00C32598" w:rsidRDefault="00C32598">
      <w:pPr>
        <w:jc w:val="center"/>
        <w:rPr>
          <w:b/>
          <w:color w:val="000000"/>
          <w:sz w:val="28"/>
          <w:szCs w:val="28"/>
        </w:rPr>
      </w:pPr>
    </w:p>
    <w:p w:rsidR="00C32598" w:rsidRDefault="00C32598">
      <w:pPr>
        <w:jc w:val="center"/>
        <w:rPr>
          <w:b/>
          <w:color w:val="000000"/>
          <w:sz w:val="28"/>
          <w:szCs w:val="28"/>
        </w:rPr>
      </w:pPr>
    </w:p>
    <w:p w:rsidR="00C32598" w:rsidRDefault="00C07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Решение Администрации</w:t>
      </w:r>
      <w:r>
        <w:rPr>
          <w:color w:val="000000"/>
          <w:sz w:val="28"/>
          <w:szCs w:val="28"/>
        </w:rPr>
        <w:t xml:space="preserve"> Верхнелюбажског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Фатежского </w:t>
      </w:r>
      <w:r>
        <w:rPr>
          <w:color w:val="000000"/>
          <w:sz w:val="28"/>
          <w:szCs w:val="28"/>
        </w:rPr>
        <w:t xml:space="preserve">района об отказе в определении части территории, на которой </w:t>
      </w:r>
      <w:r>
        <w:rPr>
          <w:color w:val="000000"/>
          <w:sz w:val="28"/>
          <w:szCs w:val="28"/>
        </w:rPr>
        <w:lastRenderedPageBreak/>
        <w:t>планируется реализовывать инициативный проект, может быть обжаловано в установленном законодательством порядке.</w:t>
      </w:r>
    </w:p>
    <w:sectPr w:rsidR="00C32598" w:rsidSect="00C32598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F5" w:rsidRDefault="00C07EF5" w:rsidP="00C32598">
      <w:r>
        <w:separator/>
      </w:r>
    </w:p>
  </w:endnote>
  <w:endnote w:type="continuationSeparator" w:id="1">
    <w:p w:rsidR="00C07EF5" w:rsidRDefault="00C07EF5" w:rsidP="00C3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F5" w:rsidRDefault="00C07EF5">
      <w:r>
        <w:separator/>
      </w:r>
    </w:p>
  </w:footnote>
  <w:footnote w:type="continuationSeparator" w:id="1">
    <w:p w:rsidR="00C07EF5" w:rsidRDefault="00C07EF5">
      <w:r>
        <w:continuationSeparator/>
      </w:r>
    </w:p>
  </w:footnote>
  <w:footnote w:id="2">
    <w:p w:rsidR="00C32598" w:rsidRDefault="00C07EF5">
      <w:pPr>
        <w:pStyle w:val="a7"/>
      </w:pPr>
      <w:r>
        <w:rPr>
          <w:rStyle w:val="a5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C32598" w:rsidRDefault="00C07EF5">
      <w:pPr>
        <w:pStyle w:val="a7"/>
      </w:pPr>
      <w:r>
        <w:rPr>
          <w:rStyle w:val="a5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98" w:rsidRDefault="00C32598">
    <w:pPr>
      <w:pStyle w:val="a6"/>
      <w:jc w:val="center"/>
    </w:pPr>
    <w:r>
      <w:fldChar w:fldCharType="begin"/>
    </w:r>
    <w:r w:rsidR="00C07EF5">
      <w:instrText>PAGE   \* MERGEFORMAT</w:instrText>
    </w:r>
    <w:r>
      <w:fldChar w:fldCharType="separate"/>
    </w:r>
    <w:r w:rsidR="00C07EF5">
      <w:rPr>
        <w:noProof/>
      </w:rPr>
      <w:t>1</w:t>
    </w:r>
    <w:r>
      <w:fldChar w:fldCharType="end"/>
    </w:r>
  </w:p>
  <w:p w:rsidR="00C32598" w:rsidRDefault="00C325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Top of Page)"/>
        <w:docPartUnique/>
      </w:docPartObj>
    </w:sdtPr>
    <w:sdtContent>
      <w:p w:rsidR="00C32598" w:rsidRDefault="00C32598">
        <w:pPr>
          <w:pStyle w:val="a6"/>
          <w:jc w:val="center"/>
        </w:pPr>
        <w:r>
          <w:fldChar w:fldCharType="begin"/>
        </w:r>
        <w:r w:rsidR="00C07EF5">
          <w:instrText>PAGE   \* MERGEFORMAT</w:instrText>
        </w:r>
        <w:r>
          <w:fldChar w:fldCharType="separate"/>
        </w:r>
        <w:r w:rsidR="003777EA">
          <w:rPr>
            <w:noProof/>
          </w:rPr>
          <w:t>3</w:t>
        </w:r>
        <w:r>
          <w:fldChar w:fldCharType="end"/>
        </w:r>
      </w:p>
    </w:sdtContent>
  </w:sdt>
  <w:p w:rsidR="00C32598" w:rsidRDefault="00C3259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98" w:rsidRDefault="00C3259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98"/>
    <w:rsid w:val="003777EA"/>
    <w:rsid w:val="00C07EF5"/>
    <w:rsid w:val="00C325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C32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semiHidden/>
    <w:rsid w:val="00C32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32598"/>
    <w:rPr>
      <w:vertAlign w:val="superscript"/>
    </w:rPr>
  </w:style>
  <w:style w:type="paragraph" w:styleId="a6">
    <w:name w:val="header"/>
    <w:basedOn w:val="a"/>
    <w:unhideWhenUsed/>
    <w:rsid w:val="00C32598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unhideWhenUsed/>
    <w:rsid w:val="00C325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6362</Characters>
  <Application>Microsoft Office Word</Application>
  <DocSecurity>0</DocSecurity>
  <Lines>53</Lines>
  <Paragraphs>14</Paragraphs>
  <ScaleCrop>false</ScaleCrop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2021-01-19T09:00:00Z</cp:lastPrinted>
  <dcterms:created xsi:type="dcterms:W3CDTF">2021-01-21T14:17:00Z</dcterms:created>
  <dcterms:modified xsi:type="dcterms:W3CDTF">2021-01-27T07:17:00Z</dcterms:modified>
  <cp:version>0900.0000.01</cp:version>
</cp:coreProperties>
</file>