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CE" w:rsidRDefault="006B56CE" w:rsidP="006B56CE">
      <w:pPr>
        <w:spacing w:after="0" w:line="240" w:lineRule="auto"/>
        <w:jc w:val="center"/>
        <w:rPr>
          <w:rFonts w:ascii="Times New Roman" w:hAnsi="Times New Roman" w:cs="Times New Roman"/>
          <w:b/>
          <w:color w:val="000000"/>
          <w:spacing w:val="-9"/>
          <w:sz w:val="28"/>
          <w:szCs w:val="28"/>
        </w:rPr>
      </w:pPr>
      <w:r>
        <w:rPr>
          <w:rFonts w:ascii="Times New Roman" w:hAnsi="Times New Roman" w:cs="Times New Roman"/>
          <w:b/>
          <w:color w:val="000000"/>
          <w:spacing w:val="-9"/>
          <w:sz w:val="28"/>
          <w:szCs w:val="28"/>
        </w:rPr>
        <w:t>АДМИНИСТРАЦИЯ</w:t>
      </w:r>
    </w:p>
    <w:p w:rsidR="006B56CE" w:rsidRDefault="006B56CE" w:rsidP="006B56CE">
      <w:pPr>
        <w:pStyle w:val="a3"/>
        <w:jc w:val="center"/>
        <w:rPr>
          <w:color w:val="000000"/>
          <w:spacing w:val="-3"/>
          <w:sz w:val="28"/>
          <w:szCs w:val="28"/>
        </w:rPr>
      </w:pPr>
      <w:r>
        <w:rPr>
          <w:b/>
          <w:color w:val="000000"/>
          <w:spacing w:val="-9"/>
          <w:sz w:val="28"/>
          <w:szCs w:val="28"/>
        </w:rPr>
        <w:t>ВЕРХНЕЛЮБАЖСКОГО СЕЛЬСОВЕТА</w:t>
      </w:r>
    </w:p>
    <w:p w:rsidR="006B56CE" w:rsidRDefault="006B56CE" w:rsidP="006B56CE">
      <w:pPr>
        <w:pStyle w:val="a3"/>
        <w:jc w:val="center"/>
        <w:rPr>
          <w:b/>
          <w:color w:val="000000"/>
          <w:spacing w:val="-3"/>
          <w:sz w:val="28"/>
          <w:szCs w:val="28"/>
        </w:rPr>
      </w:pPr>
      <w:r>
        <w:rPr>
          <w:b/>
          <w:color w:val="000000"/>
          <w:spacing w:val="-3"/>
          <w:sz w:val="28"/>
          <w:szCs w:val="28"/>
        </w:rPr>
        <w:t xml:space="preserve">ФАТЕЖСКОГО РАЙОНА </w:t>
      </w:r>
    </w:p>
    <w:p w:rsidR="006B56CE" w:rsidRDefault="006B56CE" w:rsidP="006B56CE">
      <w:pPr>
        <w:pStyle w:val="a3"/>
        <w:jc w:val="center"/>
        <w:rPr>
          <w:b/>
          <w:color w:val="000000"/>
          <w:spacing w:val="-3"/>
          <w:sz w:val="28"/>
          <w:szCs w:val="28"/>
        </w:rPr>
      </w:pPr>
    </w:p>
    <w:p w:rsidR="006B56CE" w:rsidRDefault="006B56CE" w:rsidP="006B56CE">
      <w:pPr>
        <w:pStyle w:val="a3"/>
        <w:jc w:val="center"/>
        <w:rPr>
          <w:b/>
          <w:color w:val="000000"/>
          <w:spacing w:val="-3"/>
          <w:sz w:val="28"/>
          <w:szCs w:val="28"/>
        </w:rPr>
      </w:pPr>
      <w:r>
        <w:rPr>
          <w:b/>
          <w:color w:val="000000"/>
          <w:spacing w:val="-3"/>
          <w:sz w:val="28"/>
          <w:szCs w:val="28"/>
        </w:rPr>
        <w:t>ПОСТАНОВЛЕНИЕ</w:t>
      </w:r>
    </w:p>
    <w:p w:rsidR="006B56CE" w:rsidRDefault="006B56CE" w:rsidP="006B56C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«____» ________ 2020 года №___</w:t>
      </w:r>
    </w:p>
    <w:p w:rsidR="006B56CE" w:rsidRDefault="006B56CE" w:rsidP="006B56CE">
      <w:pPr>
        <w:shd w:val="clear" w:color="auto" w:fill="FFFFFF"/>
        <w:spacing w:after="0" w:line="240" w:lineRule="auto"/>
        <w:jc w:val="center"/>
        <w:rPr>
          <w:rFonts w:ascii="Times New Roman" w:hAnsi="Times New Roman" w:cs="Times New Roman"/>
          <w:b/>
          <w:sz w:val="28"/>
          <w:szCs w:val="28"/>
        </w:rPr>
      </w:pPr>
    </w:p>
    <w:p w:rsidR="006B56CE" w:rsidRDefault="006B56CE" w:rsidP="006B56CE">
      <w:pPr>
        <w:shd w:val="clear" w:color="auto" w:fill="FFFFFF"/>
        <w:spacing w:after="0" w:line="240" w:lineRule="auto"/>
        <w:jc w:val="right"/>
        <w:rPr>
          <w:rFonts w:ascii="Calibri" w:hAnsi="Calibri" w:cs="Calibri"/>
          <w:sz w:val="28"/>
          <w:szCs w:val="28"/>
        </w:rPr>
      </w:pPr>
    </w:p>
    <w:p w:rsidR="006B56CE" w:rsidRDefault="006B56CE" w:rsidP="006B56CE">
      <w:pPr>
        <w:shd w:val="clear" w:color="auto" w:fill="FFFFFF"/>
        <w:spacing w:after="0" w:line="240" w:lineRule="auto"/>
        <w:jc w:val="right"/>
        <w:rPr>
          <w:sz w:val="28"/>
          <w:szCs w:val="28"/>
        </w:rPr>
      </w:pPr>
      <w:r>
        <w:rPr>
          <w:sz w:val="28"/>
          <w:szCs w:val="28"/>
        </w:rPr>
        <w:t>ПРОЕКТ</w:t>
      </w:r>
    </w:p>
    <w:p w:rsidR="006B56CE" w:rsidRDefault="006B56CE" w:rsidP="006B56CE">
      <w:pPr>
        <w:pStyle w:val="a3"/>
        <w:rPr>
          <w:b/>
          <w:sz w:val="28"/>
          <w:szCs w:val="28"/>
        </w:rPr>
      </w:pPr>
      <w:r>
        <w:rPr>
          <w:b/>
          <w:sz w:val="28"/>
          <w:szCs w:val="28"/>
        </w:rPr>
        <w:t xml:space="preserve">«Об утверждении муниципальной программы </w:t>
      </w:r>
    </w:p>
    <w:p w:rsidR="006B56CE" w:rsidRDefault="006B56CE" w:rsidP="006B56CE">
      <w:pPr>
        <w:pStyle w:val="a3"/>
        <w:rPr>
          <w:b/>
          <w:sz w:val="28"/>
          <w:szCs w:val="28"/>
        </w:rPr>
      </w:pPr>
      <w:r>
        <w:rPr>
          <w:b/>
          <w:sz w:val="28"/>
          <w:szCs w:val="28"/>
        </w:rPr>
        <w:t xml:space="preserve"> «Пожарная безопасность на территории муниципального образования »</w:t>
      </w:r>
    </w:p>
    <w:p w:rsidR="006B56CE" w:rsidRDefault="006B56CE" w:rsidP="006B56CE">
      <w:pPr>
        <w:pStyle w:val="a3"/>
        <w:rPr>
          <w:b/>
          <w:sz w:val="28"/>
          <w:szCs w:val="28"/>
        </w:rPr>
      </w:pPr>
      <w:r>
        <w:rPr>
          <w:b/>
          <w:sz w:val="28"/>
          <w:szCs w:val="28"/>
        </w:rPr>
        <w:t xml:space="preserve">«Верхнелюбажскийсельсовет» Фатежского района Курской области </w:t>
      </w:r>
    </w:p>
    <w:p w:rsidR="006B56CE" w:rsidRDefault="006B56CE" w:rsidP="006B56CE">
      <w:pPr>
        <w:pStyle w:val="a3"/>
        <w:rPr>
          <w:b/>
          <w:sz w:val="28"/>
          <w:szCs w:val="28"/>
        </w:rPr>
      </w:pPr>
      <w:r>
        <w:rPr>
          <w:b/>
          <w:sz w:val="28"/>
          <w:szCs w:val="28"/>
        </w:rPr>
        <w:t>на  2021-2025  годы»</w:t>
      </w:r>
    </w:p>
    <w:p w:rsidR="006B56CE" w:rsidRDefault="006B56CE" w:rsidP="006B56CE">
      <w:pPr>
        <w:pStyle w:val="a3"/>
        <w:rPr>
          <w:b/>
          <w:sz w:val="28"/>
          <w:szCs w:val="28"/>
        </w:rPr>
      </w:pPr>
    </w:p>
    <w:p w:rsidR="006B56CE" w:rsidRDefault="006B56CE" w:rsidP="006B56CE">
      <w:pPr>
        <w:pStyle w:val="a3"/>
        <w:rPr>
          <w:b/>
          <w:sz w:val="28"/>
          <w:szCs w:val="28"/>
        </w:rPr>
      </w:pPr>
    </w:p>
    <w:p w:rsidR="006B56CE" w:rsidRDefault="006B56CE" w:rsidP="006B56CE">
      <w:pPr>
        <w:shd w:val="clear" w:color="auto" w:fill="FFFFFF"/>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В   </w:t>
      </w:r>
      <w:r>
        <w:rPr>
          <w:rFonts w:ascii="Times New Roman" w:hAnsi="Times New Roman" w:cs="Times New Roman"/>
          <w:sz w:val="28"/>
          <w:szCs w:val="28"/>
        </w:rPr>
        <w:t xml:space="preserve">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«Верхнелюбажский сельсовет» Фатежского района Курской области, на основании протокольного поручения заседания Администрации Курской области №10 от 28 октября 2020 года, основываясь на статью 63 Федерального закона от 22 июля 2008 года №123-ФЗ «Технический регламент о требованиях пожарной безопасности», </w:t>
      </w:r>
      <w:r>
        <w:rPr>
          <w:color w:val="000000"/>
          <w:sz w:val="28"/>
          <w:szCs w:val="28"/>
        </w:rPr>
        <w:t>А</w:t>
      </w:r>
      <w:r>
        <w:rPr>
          <w:rFonts w:ascii="Times New Roman" w:hAnsi="Times New Roman" w:cs="Times New Roman"/>
          <w:sz w:val="28"/>
          <w:szCs w:val="28"/>
        </w:rPr>
        <w:t>дминистрация</w:t>
      </w:r>
      <w:proofErr w:type="gramEnd"/>
      <w:r>
        <w:rPr>
          <w:rFonts w:ascii="Times New Roman" w:hAnsi="Times New Roman" w:cs="Times New Roman"/>
          <w:sz w:val="28"/>
          <w:szCs w:val="28"/>
        </w:rPr>
        <w:t xml:space="preserve"> Верхнелюбажского сельсовета Фатежского района, постановляет:</w:t>
      </w:r>
    </w:p>
    <w:p w:rsidR="006B56CE" w:rsidRDefault="006B56CE" w:rsidP="006B56CE">
      <w:pPr>
        <w:shd w:val="clear" w:color="auto" w:fill="FFFFFF"/>
        <w:tabs>
          <w:tab w:val="left" w:pos="720"/>
        </w:tabs>
        <w:spacing w:after="0"/>
        <w:jc w:val="both"/>
        <w:rPr>
          <w:rFonts w:ascii="Times New Roman" w:hAnsi="Times New Roman" w:cs="Times New Roman"/>
          <w:spacing w:val="-2"/>
          <w:sz w:val="28"/>
          <w:szCs w:val="28"/>
        </w:rPr>
      </w:pPr>
      <w:r>
        <w:rPr>
          <w:rFonts w:ascii="Times New Roman" w:hAnsi="Times New Roman" w:cs="Times New Roman"/>
          <w:spacing w:val="-29"/>
          <w:sz w:val="28"/>
          <w:szCs w:val="28"/>
        </w:rPr>
        <w:t xml:space="preserve">                 1. </w:t>
      </w:r>
      <w:r>
        <w:rPr>
          <w:rFonts w:ascii="Times New Roman" w:hAnsi="Times New Roman" w:cs="Times New Roman"/>
          <w:spacing w:val="-2"/>
          <w:sz w:val="28"/>
          <w:szCs w:val="28"/>
        </w:rPr>
        <w:t>Утвердить   муниципальную   программу  «Пожарная безопасность на территории муниципального образования «Верхнелюбажский сельсовет» Фатежского района Курской области на  2021-2025   годы»</w:t>
      </w:r>
      <w:r>
        <w:rPr>
          <w:rFonts w:ascii="Times New Roman" w:hAnsi="Times New Roman" w:cs="Times New Roman"/>
          <w:sz w:val="28"/>
          <w:szCs w:val="28"/>
        </w:rPr>
        <w:t xml:space="preserve">. </w:t>
      </w:r>
    </w:p>
    <w:p w:rsidR="006B56CE" w:rsidRPr="006B56CE" w:rsidRDefault="006B56CE" w:rsidP="006B56CE">
      <w:pPr>
        <w:shd w:val="clear" w:color="auto" w:fill="FFFFFF"/>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возлагаю на заместителя главы  Верхнелюбажского сельсовета Фатежского района Курской области Кичигину Л.Н.</w:t>
      </w:r>
      <w:r>
        <w:rPr>
          <w:rFonts w:ascii="Times New Roman" w:hAnsi="Times New Roman" w:cs="Times New Roman"/>
          <w:color w:val="FF0000"/>
          <w:sz w:val="28"/>
          <w:szCs w:val="28"/>
        </w:rPr>
        <w:t xml:space="preserve"> </w:t>
      </w:r>
    </w:p>
    <w:p w:rsidR="006B56CE" w:rsidRDefault="006B56CE" w:rsidP="006B56CE">
      <w:pPr>
        <w:shd w:val="clear" w:color="auto" w:fill="FFFFFF"/>
        <w:tabs>
          <w:tab w:val="left" w:pos="1286"/>
        </w:tabs>
        <w:spacing w:after="0" w:line="240" w:lineRule="auto"/>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3.Обнародовать настоящее постановление и разместить на официальном сайте Администрации Верхнелюбажского сельсовета Фатежского района.</w:t>
      </w:r>
    </w:p>
    <w:p w:rsidR="006B56CE" w:rsidRDefault="006B56CE" w:rsidP="006B56CE">
      <w:pPr>
        <w:shd w:val="clear" w:color="auto" w:fill="FFFFFF"/>
        <w:tabs>
          <w:tab w:val="left" w:pos="128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w:t>
      </w:r>
      <w:r>
        <w:rPr>
          <w:rFonts w:ascii="Times New Roman" w:hAnsi="Times New Roman" w:cs="Times New Roman"/>
          <w:sz w:val="28"/>
          <w:szCs w:val="28"/>
        </w:rPr>
        <w:t>Постановление вступает в силу со дня его подписания.</w:t>
      </w: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Верхнелюбажского  сельсовета</w:t>
      </w: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Фатежского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Н.Н.Скиба</w:t>
      </w: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jc w:val="both"/>
        <w:rPr>
          <w:rFonts w:ascii="Times New Roman" w:hAnsi="Times New Roman" w:cs="Times New Roman"/>
          <w:sz w:val="28"/>
          <w:szCs w:val="28"/>
        </w:rPr>
      </w:pPr>
    </w:p>
    <w:p w:rsidR="006B56CE" w:rsidRDefault="006B56CE" w:rsidP="006B56CE">
      <w:pPr>
        <w:shd w:val="clear" w:color="auto" w:fill="FFFFFF"/>
        <w:tabs>
          <w:tab w:val="left" w:pos="1373"/>
        </w:tabs>
        <w:spacing w:after="0" w:line="240" w:lineRule="auto"/>
        <w:ind w:left="210" w:right="125"/>
        <w:jc w:val="right"/>
        <w:rPr>
          <w:rFonts w:ascii="Times New Roman" w:hAnsi="Times New Roman" w:cs="Times New Roman"/>
          <w:sz w:val="24"/>
          <w:szCs w:val="24"/>
        </w:rPr>
      </w:pPr>
      <w:r>
        <w:rPr>
          <w:rFonts w:ascii="Times New Roman" w:hAnsi="Times New Roman" w:cs="Times New Roman"/>
          <w:sz w:val="28"/>
          <w:szCs w:val="28"/>
        </w:rPr>
        <w:lastRenderedPageBreak/>
        <w:tab/>
      </w:r>
      <w:r>
        <w:rPr>
          <w:rFonts w:ascii="Times New Roman" w:hAnsi="Times New Roman" w:cs="Times New Roman"/>
          <w:sz w:val="24"/>
          <w:szCs w:val="24"/>
        </w:rPr>
        <w:t>УТВЕРЖДЕНА</w:t>
      </w:r>
    </w:p>
    <w:p w:rsidR="006B56CE" w:rsidRDefault="006B56CE" w:rsidP="006B56CE">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Верхнелюбажского сельсовета    </w:t>
      </w:r>
    </w:p>
    <w:p w:rsidR="006B56CE" w:rsidRDefault="006B56CE" w:rsidP="006B56CE">
      <w:pPr>
        <w:spacing w:after="0" w:line="240" w:lineRule="auto"/>
        <w:ind w:firstLine="708"/>
        <w:jc w:val="right"/>
        <w:rPr>
          <w:rFonts w:ascii="Calibri" w:hAnsi="Calibri" w:cs="Calibri"/>
          <w:sz w:val="24"/>
          <w:szCs w:val="24"/>
        </w:rPr>
      </w:pPr>
      <w:r>
        <w:rPr>
          <w:rFonts w:ascii="Times New Roman" w:hAnsi="Times New Roman" w:cs="Times New Roman"/>
          <w:sz w:val="24"/>
          <w:szCs w:val="24"/>
        </w:rPr>
        <w:t xml:space="preserve">  Фатежского района</w:t>
      </w:r>
    </w:p>
    <w:p w:rsidR="006B56CE" w:rsidRDefault="006B56CE" w:rsidP="006B56CE">
      <w:pPr>
        <w:spacing w:after="0" w:line="240" w:lineRule="auto"/>
        <w:ind w:firstLine="708"/>
        <w:jc w:val="right"/>
        <w:rPr>
          <w:rFonts w:ascii="Times New Roman" w:hAnsi="Times New Roman" w:cs="Times New Roman"/>
          <w:sz w:val="24"/>
          <w:szCs w:val="24"/>
        </w:rPr>
      </w:pPr>
    </w:p>
    <w:p w:rsidR="006B56CE" w:rsidRDefault="006B56CE" w:rsidP="006B56CE">
      <w:pPr>
        <w:spacing w:after="0" w:line="240" w:lineRule="auto"/>
        <w:jc w:val="right"/>
        <w:rPr>
          <w:rFonts w:ascii="Times New Roman" w:hAnsi="Times New Roman" w:cs="Times New Roman"/>
          <w:sz w:val="24"/>
          <w:szCs w:val="24"/>
        </w:rPr>
      </w:pPr>
    </w:p>
    <w:p w:rsidR="006B56CE" w:rsidRDefault="006B56CE" w:rsidP="006B56CE">
      <w:pPr>
        <w:tabs>
          <w:tab w:val="left" w:pos="56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B56CE" w:rsidRDefault="006B56CE" w:rsidP="006B56CE">
      <w:pPr>
        <w:spacing w:after="0" w:line="240" w:lineRule="auto"/>
        <w:rPr>
          <w:rFonts w:ascii="Times New Roman" w:hAnsi="Times New Roman" w:cs="Times New Roman"/>
          <w:sz w:val="24"/>
          <w:szCs w:val="24"/>
        </w:rPr>
      </w:pPr>
    </w:p>
    <w:p w:rsidR="006B56CE" w:rsidRDefault="006B56CE" w:rsidP="006B56C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6B56CE" w:rsidRDefault="006B56CE" w:rsidP="006B56CE">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«Пожарная безопасность на территории муниципального образования »</w:t>
      </w:r>
    </w:p>
    <w:p w:rsidR="006B56CE" w:rsidRDefault="006B56CE" w:rsidP="006B56CE">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«Верхнелюбажский сельсовет» Фатежского района Курской области </w:t>
      </w:r>
    </w:p>
    <w:p w:rsidR="006B56CE" w:rsidRDefault="006B56CE" w:rsidP="006B56CE">
      <w:pPr>
        <w:pStyle w:val="ConsPlusNormal"/>
        <w:widowControl/>
        <w:tabs>
          <w:tab w:val="center" w:pos="5037"/>
          <w:tab w:val="left" w:pos="6576"/>
        </w:tabs>
        <w:rPr>
          <w:rFonts w:ascii="Times New Roman" w:hAnsi="Times New Roman" w:cs="Times New Roman"/>
          <w:b/>
          <w:bCs/>
          <w:sz w:val="24"/>
          <w:szCs w:val="24"/>
        </w:rPr>
      </w:pPr>
      <w:r>
        <w:rPr>
          <w:rFonts w:ascii="Times New Roman" w:hAnsi="Times New Roman" w:cs="Times New Roman"/>
          <w:b/>
          <w:bCs/>
          <w:sz w:val="24"/>
          <w:szCs w:val="24"/>
        </w:rPr>
        <w:tab/>
        <w:t>на  2021-2025   годы»</w:t>
      </w:r>
      <w:r>
        <w:rPr>
          <w:rFonts w:ascii="Times New Roman" w:hAnsi="Times New Roman" w:cs="Times New Roman"/>
          <w:b/>
          <w:bCs/>
          <w:sz w:val="24"/>
          <w:szCs w:val="24"/>
        </w:rPr>
        <w:tab/>
      </w:r>
    </w:p>
    <w:p w:rsidR="006B56CE" w:rsidRDefault="006B56CE" w:rsidP="006B56CE">
      <w:pPr>
        <w:pStyle w:val="ConsPlusNormal"/>
        <w:widowControl/>
        <w:ind w:firstLine="0"/>
        <w:jc w:val="center"/>
        <w:rPr>
          <w:rFonts w:ascii="Times New Roman" w:hAnsi="Times New Roman" w:cs="Times New Roman"/>
          <w:b/>
          <w:bCs/>
          <w:sz w:val="24"/>
          <w:szCs w:val="24"/>
        </w:rPr>
      </w:pPr>
    </w:p>
    <w:p w:rsidR="006B56CE" w:rsidRDefault="006B56CE" w:rsidP="006B56CE">
      <w:pPr>
        <w:pStyle w:val="ConsPlusNormal"/>
        <w:widowControl/>
        <w:ind w:firstLine="0"/>
        <w:jc w:val="center"/>
        <w:outlineLvl w:val="1"/>
        <w:rPr>
          <w:rFonts w:ascii="Times New Roman" w:hAnsi="Times New Roman" w:cs="Times New Roman"/>
          <w:b/>
          <w:bCs/>
          <w:sz w:val="24"/>
          <w:szCs w:val="24"/>
        </w:rPr>
      </w:pPr>
    </w:p>
    <w:p w:rsidR="006B56CE" w:rsidRDefault="006B56CE" w:rsidP="006B56C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ПАСПОРТ</w:t>
      </w:r>
    </w:p>
    <w:p w:rsidR="006B56CE" w:rsidRDefault="006B56CE" w:rsidP="006B56CE">
      <w:pPr>
        <w:pStyle w:val="ConsPlusNonformat"/>
        <w:widowControl/>
        <w:jc w:val="center"/>
        <w:rPr>
          <w:rFonts w:ascii="Times New Roman" w:hAnsi="Times New Roman" w:cs="Times New Roman"/>
          <w:b/>
          <w:sz w:val="24"/>
          <w:szCs w:val="24"/>
        </w:rPr>
      </w:pPr>
      <w:r>
        <w:rPr>
          <w:rFonts w:ascii="Times New Roman" w:hAnsi="Times New Roman" w:cs="Times New Roman"/>
          <w:sz w:val="24"/>
          <w:szCs w:val="24"/>
        </w:rPr>
        <w:t xml:space="preserve">муниципальной Программы </w:t>
      </w:r>
      <w:r>
        <w:rPr>
          <w:rFonts w:ascii="Times New Roman" w:hAnsi="Times New Roman" w:cs="Times New Roman"/>
          <w:b/>
          <w:sz w:val="24"/>
          <w:szCs w:val="24"/>
        </w:rPr>
        <w:t xml:space="preserve"> «Пожарная безопасность на территории муниципального образования»</w:t>
      </w:r>
    </w:p>
    <w:p w:rsidR="006B56CE" w:rsidRDefault="006B56CE" w:rsidP="006B56C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«Верхнелюбажский сельсовет» Фатежского района Курской области </w:t>
      </w:r>
    </w:p>
    <w:p w:rsidR="006B56CE" w:rsidRDefault="006B56CE" w:rsidP="006B56C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  2021-2025   годы»</w:t>
      </w:r>
    </w:p>
    <w:p w:rsidR="006B56CE" w:rsidRDefault="006B56CE" w:rsidP="006B56CE">
      <w:pPr>
        <w:pStyle w:val="ConsPlusNonformat"/>
        <w:widowControl/>
        <w:jc w:val="center"/>
        <w:rPr>
          <w:rFonts w:ascii="Times New Roman" w:hAnsi="Times New Roman" w:cs="Times New Roman"/>
          <w:sz w:val="24"/>
          <w:szCs w:val="24"/>
        </w:rPr>
      </w:pPr>
    </w:p>
    <w:tbl>
      <w:tblPr>
        <w:tblW w:w="949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6836"/>
      </w:tblGrid>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Ответственный исполнитель Программы</w:t>
            </w: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Администрация Верхнелюбажского сельсовета Фатежского района </w:t>
            </w:r>
          </w:p>
        </w:tc>
      </w:tr>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Соисполнители Программы</w:t>
            </w: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отсутствуют</w:t>
            </w:r>
          </w:p>
        </w:tc>
      </w:tr>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Наименование Программы</w:t>
            </w:r>
          </w:p>
        </w:tc>
        <w:tc>
          <w:tcPr>
            <w:tcW w:w="6836" w:type="dxa"/>
            <w:tcBorders>
              <w:top w:val="single" w:sz="4" w:space="0" w:color="auto"/>
              <w:left w:val="single" w:sz="4" w:space="0" w:color="auto"/>
              <w:bottom w:val="single" w:sz="4" w:space="0" w:color="auto"/>
              <w:right w:val="single" w:sz="4" w:space="0" w:color="auto"/>
            </w:tcBorders>
          </w:tcPr>
          <w:p w:rsidR="006B56CE" w:rsidRDefault="006B56CE">
            <w:pPr>
              <w:widowControl w:val="0"/>
              <w:spacing w:line="240" w:lineRule="auto"/>
              <w:rPr>
                <w:rFonts w:ascii="Times New Roman" w:hAnsi="Times New Roman" w:cs="Times New Roman"/>
                <w:b/>
                <w:sz w:val="24"/>
                <w:szCs w:val="24"/>
                <w:lang w:eastAsia="en-US"/>
              </w:rPr>
            </w:pPr>
            <w:r>
              <w:rPr>
                <w:rFonts w:ascii="Times New Roman" w:hAnsi="Times New Roman" w:cs="Times New Roman"/>
                <w:b/>
                <w:sz w:val="24"/>
                <w:szCs w:val="24"/>
              </w:rPr>
              <w:t>«Пожарная безопасность на территории муниципального образования» «Верхнелюбажский сельсовет» Фатежского района Курской области на  2021-2025   годы»</w:t>
            </w:r>
          </w:p>
          <w:p w:rsidR="006B56CE" w:rsidRDefault="006B56CE">
            <w:pPr>
              <w:widowControl w:val="0"/>
              <w:spacing w:line="240" w:lineRule="auto"/>
              <w:rPr>
                <w:rFonts w:ascii="Times New Roman" w:hAnsi="Times New Roman" w:cs="Times New Roman"/>
                <w:sz w:val="24"/>
                <w:szCs w:val="24"/>
                <w:lang w:eastAsia="en-US"/>
              </w:rPr>
            </w:pPr>
          </w:p>
        </w:tc>
      </w:tr>
      <w:tr w:rsidR="006B56CE" w:rsidTr="006B56CE">
        <w:tc>
          <w:tcPr>
            <w:tcW w:w="2659" w:type="dxa"/>
            <w:tcBorders>
              <w:top w:val="single" w:sz="4" w:space="0" w:color="auto"/>
              <w:left w:val="single" w:sz="4" w:space="0" w:color="auto"/>
              <w:bottom w:val="single" w:sz="4" w:space="0" w:color="auto"/>
              <w:right w:val="single" w:sz="4" w:space="0" w:color="auto"/>
            </w:tcBorders>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Основания для разработки</w:t>
            </w:r>
          </w:p>
          <w:p w:rsidR="006B56CE" w:rsidRDefault="006B56CE">
            <w:pPr>
              <w:widowControl w:val="0"/>
              <w:spacing w:line="240" w:lineRule="auto"/>
              <w:rPr>
                <w:rFonts w:ascii="Times New Roman" w:hAnsi="Times New Roman" w:cs="Times New Roman"/>
                <w:sz w:val="24"/>
                <w:szCs w:val="24"/>
              </w:rPr>
            </w:pPr>
            <w:r>
              <w:rPr>
                <w:rFonts w:ascii="Times New Roman" w:hAnsi="Times New Roman" w:cs="Times New Roman"/>
                <w:sz w:val="24"/>
                <w:szCs w:val="24"/>
              </w:rPr>
              <w:t>Программы</w:t>
            </w:r>
          </w:p>
          <w:p w:rsidR="006B56CE" w:rsidRDefault="006B56CE">
            <w:pPr>
              <w:widowControl w:val="0"/>
              <w:spacing w:line="240" w:lineRule="auto"/>
              <w:rPr>
                <w:rFonts w:ascii="Times New Roman" w:hAnsi="Times New Roman" w:cs="Times New Roman"/>
                <w:sz w:val="24"/>
                <w:szCs w:val="24"/>
                <w:lang w:eastAsia="en-US"/>
              </w:rPr>
            </w:pP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Федеральный закон от 21.12.1994 № 69-ФЗ «О пожарной безопасности»;</w:t>
            </w:r>
          </w:p>
          <w:p w:rsidR="006B56CE" w:rsidRDefault="006B56CE">
            <w:pPr>
              <w:widowControl w:val="0"/>
              <w:spacing w:line="240" w:lineRule="auto"/>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Федеральный закон от 11.07.2008 № 123-ФЗ «Технический регламент о требованиях пожарной безопасности».</w:t>
            </w:r>
          </w:p>
        </w:tc>
      </w:tr>
      <w:tr w:rsidR="006B56CE" w:rsidTr="006B56CE">
        <w:trPr>
          <w:trHeight w:val="602"/>
        </w:trPr>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line="240" w:lineRule="auto"/>
              <w:rPr>
                <w:rFonts w:ascii="Times New Roman" w:hAnsi="Times New Roman" w:cs="Times New Roman"/>
                <w:sz w:val="24"/>
                <w:szCs w:val="24"/>
                <w:lang w:eastAsia="en-US"/>
              </w:rPr>
            </w:pPr>
            <w:r>
              <w:rPr>
                <w:rFonts w:ascii="Times New Roman" w:hAnsi="Times New Roman" w:cs="Times New Roman"/>
                <w:sz w:val="24"/>
                <w:szCs w:val="24"/>
              </w:rPr>
              <w:t>Участники Программы</w:t>
            </w: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Администрация Верхнелюбажского сельсовета Фатежского района.</w:t>
            </w:r>
          </w:p>
          <w:p w:rsidR="006B56CE" w:rsidRDefault="006B56C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юридические и физические лица, определяемые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6B56CE" w:rsidRDefault="006B56C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ПЧ Фатежского района;</w:t>
            </w:r>
          </w:p>
          <w:p w:rsidR="006B56CE" w:rsidRDefault="006B56CE">
            <w:pPr>
              <w:widowControl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ОНД и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по Золотухинскому, Поныровскому и Фатежскому районам.</w:t>
            </w:r>
          </w:p>
        </w:tc>
      </w:tr>
      <w:tr w:rsidR="006B56CE" w:rsidTr="006B56CE">
        <w:trPr>
          <w:trHeight w:val="1833"/>
        </w:trPr>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lastRenderedPageBreak/>
              <w:t>Цели Программы</w:t>
            </w: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ind w:left="-108"/>
              <w:jc w:val="both"/>
              <w:rPr>
                <w:rFonts w:ascii="Times New Roman" w:hAnsi="Times New Roman" w:cs="Times New Roman"/>
                <w:sz w:val="24"/>
                <w:szCs w:val="24"/>
                <w:lang w:eastAsia="en-US"/>
              </w:rPr>
            </w:pPr>
            <w:r>
              <w:rPr>
                <w:rFonts w:ascii="Times New Roman" w:hAnsi="Times New Roman" w:cs="Times New Roman"/>
                <w:sz w:val="24"/>
                <w:szCs w:val="24"/>
              </w:rPr>
              <w:t>- создание необходимых условий для укрепления пожарной безопасности, защиты жизни и здоровья граждан на территории муниципального образования «Верхнелюбажский сельсовет» Фатежского района Курской области;</w:t>
            </w:r>
          </w:p>
          <w:p w:rsidR="006B56CE" w:rsidRDefault="006B56CE">
            <w:pPr>
              <w:ind w:left="-108"/>
              <w:jc w:val="both"/>
              <w:rPr>
                <w:rFonts w:ascii="Times New Roman" w:hAnsi="Times New Roman" w:cs="Times New Roman"/>
                <w:sz w:val="24"/>
                <w:szCs w:val="24"/>
                <w:lang w:eastAsia="en-US"/>
              </w:rPr>
            </w:pPr>
            <w:r>
              <w:rPr>
                <w:rFonts w:ascii="Times New Roman" w:hAnsi="Times New Roman" w:cs="Times New Roman"/>
                <w:sz w:val="24"/>
                <w:szCs w:val="24"/>
              </w:rPr>
              <w:t>- качественное повышение уровня защищенности населения и населенных   пунктов муниципального образования «Верхнелюбажский сельсовет» Фатежского района Курской области от пожаров.</w:t>
            </w:r>
          </w:p>
        </w:tc>
      </w:tr>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t>Задачи Программы</w:t>
            </w:r>
          </w:p>
        </w:tc>
        <w:tc>
          <w:tcPr>
            <w:tcW w:w="6836" w:type="dxa"/>
            <w:tcBorders>
              <w:top w:val="single" w:sz="4" w:space="0" w:color="auto"/>
              <w:left w:val="single" w:sz="4" w:space="0" w:color="auto"/>
              <w:bottom w:val="single" w:sz="4" w:space="0" w:color="auto"/>
              <w:right w:val="single" w:sz="4" w:space="0" w:color="auto"/>
            </w:tcBorders>
          </w:tcPr>
          <w:p w:rsidR="006B56CE" w:rsidRDefault="006B56CE">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В рамках реализации Закона Курской области от 23 августа 2011г.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 </w:t>
            </w:r>
          </w:p>
          <w:p w:rsidR="006B56CE" w:rsidRDefault="006B56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Задача 1. </w:t>
            </w:r>
          </w:p>
          <w:p w:rsidR="006B56CE" w:rsidRDefault="006B56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системы организационных и практических мер по предупреждению пожаров и ликвидации их последствий на территории муниципального образования «Верхнелюбажский сельсовет» Фатежского района Курской области.</w:t>
            </w:r>
          </w:p>
          <w:p w:rsidR="006B56CE" w:rsidRDefault="006B56CE">
            <w:pPr>
              <w:spacing w:after="0" w:line="240" w:lineRule="auto"/>
              <w:jc w:val="both"/>
              <w:rPr>
                <w:rFonts w:ascii="Times New Roman" w:hAnsi="Times New Roman" w:cs="Times New Roman"/>
                <w:sz w:val="24"/>
                <w:szCs w:val="24"/>
              </w:rPr>
            </w:pPr>
          </w:p>
          <w:p w:rsidR="006B56CE" w:rsidRDefault="006B56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Задача 2.</w:t>
            </w:r>
          </w:p>
          <w:p w:rsidR="006B56CE" w:rsidRDefault="006B56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противопожарной пропаганды на территории муниципального образования «Верхнелюбажский сельсовет» Фатежского района Курской области.</w:t>
            </w:r>
          </w:p>
          <w:p w:rsidR="006B56CE" w:rsidRDefault="006B56CE">
            <w:pPr>
              <w:spacing w:after="0" w:line="240" w:lineRule="auto"/>
              <w:jc w:val="both"/>
              <w:rPr>
                <w:rFonts w:ascii="Times New Roman" w:hAnsi="Times New Roman" w:cs="Times New Roman"/>
                <w:sz w:val="24"/>
                <w:szCs w:val="24"/>
              </w:rPr>
            </w:pPr>
          </w:p>
          <w:p w:rsidR="006B56CE" w:rsidRDefault="006B56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Задача 3.</w:t>
            </w:r>
          </w:p>
          <w:p w:rsidR="006B56CE" w:rsidRDefault="006B56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содействия деятельности добровольных пожарных формирований, созданных на территории муниципального образования «Верхнелюбажский сельсовет» Фатежского района Курской области.</w:t>
            </w:r>
          </w:p>
          <w:p w:rsidR="006B56CE" w:rsidRDefault="006B56CE">
            <w:pPr>
              <w:spacing w:after="0" w:line="240" w:lineRule="auto"/>
              <w:jc w:val="both"/>
              <w:rPr>
                <w:rFonts w:ascii="Times New Roman" w:hAnsi="Times New Roman" w:cs="Times New Roman"/>
                <w:sz w:val="24"/>
                <w:szCs w:val="24"/>
                <w:lang w:eastAsia="en-US"/>
              </w:rPr>
            </w:pPr>
          </w:p>
        </w:tc>
      </w:tr>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t>Целевые индикаторы и показатели Программы</w:t>
            </w: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снижение количества людей, получивших травму при пожаре, проценты, человек;</w:t>
            </w:r>
          </w:p>
          <w:p w:rsidR="006B56CE" w:rsidRDefault="006B56CE">
            <w:pPr>
              <w:spacing w:line="240" w:lineRule="auto"/>
              <w:jc w:val="both"/>
              <w:rPr>
                <w:rFonts w:ascii="Times New Roman" w:hAnsi="Times New Roman" w:cs="Times New Roman"/>
                <w:sz w:val="24"/>
                <w:szCs w:val="24"/>
              </w:rPr>
            </w:pPr>
            <w:r>
              <w:rPr>
                <w:rFonts w:ascii="Times New Roman" w:hAnsi="Times New Roman" w:cs="Times New Roman"/>
                <w:sz w:val="24"/>
                <w:szCs w:val="24"/>
              </w:rPr>
              <w:t>- увеличение числа спасенных на пожарах, проценты, человек;</w:t>
            </w:r>
          </w:p>
          <w:p w:rsidR="006B56CE" w:rsidRDefault="006B56CE">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снижение  числа населенных пунктов, находящихся вне зоны нормативного прибытия пожарных команд, проценты.</w:t>
            </w:r>
          </w:p>
        </w:tc>
      </w:tr>
      <w:tr w:rsidR="006B56CE" w:rsidTr="006B56CE">
        <w:trPr>
          <w:trHeight w:val="1649"/>
        </w:trPr>
        <w:tc>
          <w:tcPr>
            <w:tcW w:w="2659" w:type="dxa"/>
            <w:tcBorders>
              <w:top w:val="single" w:sz="4" w:space="0" w:color="auto"/>
              <w:left w:val="single" w:sz="4" w:space="0" w:color="auto"/>
              <w:bottom w:val="single" w:sz="4" w:space="0" w:color="auto"/>
              <w:right w:val="single" w:sz="4" w:space="0" w:color="auto"/>
            </w:tcBorders>
          </w:tcPr>
          <w:p w:rsidR="006B56CE" w:rsidRDefault="006B56CE">
            <w:pPr>
              <w:widowControl w:val="0"/>
              <w:spacing w:line="240" w:lineRule="auto"/>
              <w:rPr>
                <w:rFonts w:ascii="Times New Roman" w:hAnsi="Times New Roman" w:cs="Times New Roman"/>
                <w:sz w:val="24"/>
                <w:szCs w:val="24"/>
                <w:lang w:eastAsia="en-US"/>
              </w:rPr>
            </w:pPr>
          </w:p>
          <w:p w:rsidR="006B56CE" w:rsidRDefault="006B56CE">
            <w:pPr>
              <w:widowControl w:val="0"/>
              <w:spacing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p w:rsidR="006B56CE" w:rsidRDefault="006B56CE">
            <w:pPr>
              <w:widowControl w:val="0"/>
              <w:spacing w:line="240" w:lineRule="auto"/>
              <w:rPr>
                <w:rFonts w:ascii="Times New Roman" w:hAnsi="Times New Roman" w:cs="Times New Roman"/>
                <w:sz w:val="24"/>
                <w:szCs w:val="24"/>
                <w:lang w:eastAsia="en-US"/>
              </w:rPr>
            </w:pPr>
          </w:p>
        </w:tc>
        <w:tc>
          <w:tcPr>
            <w:tcW w:w="6836" w:type="dxa"/>
            <w:tcBorders>
              <w:top w:val="single" w:sz="4" w:space="0" w:color="auto"/>
              <w:left w:val="single" w:sz="4" w:space="0" w:color="auto"/>
              <w:bottom w:val="single" w:sz="4" w:space="0" w:color="auto"/>
              <w:right w:val="single" w:sz="4" w:space="0" w:color="auto"/>
            </w:tcBorders>
          </w:tcPr>
          <w:p w:rsidR="006B56CE" w:rsidRDefault="006B56CE">
            <w:pPr>
              <w:widowControl w:val="0"/>
              <w:spacing w:line="240" w:lineRule="auto"/>
              <w:ind w:firstLine="10"/>
              <w:rPr>
                <w:rFonts w:ascii="Times New Roman" w:hAnsi="Times New Roman" w:cs="Times New Roman"/>
                <w:sz w:val="24"/>
                <w:szCs w:val="24"/>
                <w:lang w:eastAsia="en-US"/>
              </w:rPr>
            </w:pPr>
          </w:p>
          <w:p w:rsidR="006B56CE" w:rsidRDefault="006B56CE">
            <w:pPr>
              <w:widowControl w:val="0"/>
              <w:spacing w:line="240" w:lineRule="auto"/>
              <w:ind w:firstLine="10"/>
              <w:jc w:val="center"/>
              <w:rPr>
                <w:rFonts w:ascii="Times New Roman" w:hAnsi="Times New Roman" w:cs="Times New Roman"/>
                <w:sz w:val="24"/>
                <w:szCs w:val="24"/>
              </w:rPr>
            </w:pPr>
            <w:r>
              <w:rPr>
                <w:rFonts w:ascii="Times New Roman" w:hAnsi="Times New Roman" w:cs="Times New Roman"/>
                <w:sz w:val="24"/>
                <w:szCs w:val="24"/>
              </w:rPr>
              <w:t>2021-2025 годы</w:t>
            </w:r>
          </w:p>
          <w:p w:rsidR="006B56CE" w:rsidRDefault="006B56CE">
            <w:pPr>
              <w:widowControl w:val="0"/>
              <w:spacing w:line="240" w:lineRule="auto"/>
              <w:ind w:firstLine="10"/>
              <w:rPr>
                <w:rFonts w:ascii="Times New Roman" w:hAnsi="Times New Roman" w:cs="Times New Roman"/>
                <w:sz w:val="24"/>
                <w:szCs w:val="24"/>
              </w:rPr>
            </w:pPr>
          </w:p>
          <w:p w:rsidR="006B56CE" w:rsidRDefault="006B56CE">
            <w:pPr>
              <w:widowControl w:val="0"/>
              <w:spacing w:line="240" w:lineRule="auto"/>
              <w:rPr>
                <w:rFonts w:ascii="Times New Roman" w:hAnsi="Times New Roman" w:cs="Times New Roman"/>
                <w:sz w:val="24"/>
                <w:szCs w:val="24"/>
                <w:highlight w:val="yellow"/>
                <w:lang w:eastAsia="en-US"/>
              </w:rPr>
            </w:pPr>
          </w:p>
        </w:tc>
      </w:tr>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t>Перечень подпрограмм (мероприятий) Программы</w:t>
            </w:r>
          </w:p>
        </w:tc>
        <w:tc>
          <w:tcPr>
            <w:tcW w:w="6836" w:type="dxa"/>
            <w:tcBorders>
              <w:top w:val="single" w:sz="4" w:space="0" w:color="auto"/>
              <w:left w:val="single" w:sz="4" w:space="0" w:color="auto"/>
              <w:bottom w:val="single" w:sz="4" w:space="0" w:color="auto"/>
              <w:right w:val="single" w:sz="4" w:space="0" w:color="auto"/>
            </w:tcBorders>
          </w:tcPr>
          <w:p w:rsidR="006B56CE" w:rsidRDefault="006B56CE">
            <w:pPr>
              <w:pStyle w:val="a4"/>
              <w:ind w:firstLine="312"/>
              <w:rPr>
                <w:rFonts w:ascii="Times New Roman" w:hAnsi="Times New Roman"/>
                <w:color w:val="000000"/>
                <w:sz w:val="24"/>
                <w:szCs w:val="24"/>
              </w:rPr>
            </w:pPr>
            <w:r>
              <w:rPr>
                <w:rFonts w:ascii="Times New Roman" w:hAnsi="Times New Roman"/>
                <w:color w:val="000000"/>
                <w:sz w:val="24"/>
                <w:szCs w:val="24"/>
                <w:lang w:val="ru-RU"/>
              </w:rPr>
              <w:t>Организационно-технические мероприятия:</w:t>
            </w:r>
          </w:p>
          <w:p w:rsidR="006B56CE" w:rsidRDefault="006B56CE">
            <w:pPr>
              <w:spacing w:after="0"/>
              <w:jc w:val="both"/>
              <w:rPr>
                <w:rFonts w:ascii="Times New Roman" w:hAnsi="Times New Roman" w:cs="Times New Roman"/>
                <w:lang/>
              </w:rPr>
            </w:pPr>
            <w:r>
              <w:rPr>
                <w:rFonts w:ascii="Times New Roman" w:hAnsi="Times New Roman" w:cs="Times New Roman"/>
              </w:rPr>
              <w:t>- ремонт пожарных водоемов, расположенных на территории муниципального образования «Верхнелюбажский сельсовет» Фатежского района Курской области;</w:t>
            </w:r>
          </w:p>
          <w:p w:rsidR="006B56CE" w:rsidRDefault="006B56CE">
            <w:pPr>
              <w:spacing w:after="0"/>
              <w:jc w:val="both"/>
              <w:rPr>
                <w:rFonts w:ascii="Times New Roman" w:hAnsi="Times New Roman" w:cs="Times New Roman"/>
                <w:lang/>
              </w:rPr>
            </w:pPr>
            <w:r>
              <w:rPr>
                <w:rFonts w:ascii="Times New Roman" w:hAnsi="Times New Roman" w:cs="Times New Roman"/>
              </w:rPr>
              <w:lastRenderedPageBreak/>
              <w:t>- заполнение водой пожарных водоемов, расположенных на территории муниципального образования «Верхнелюбажский сельсовет» Фатежского района Курской области;</w:t>
            </w:r>
          </w:p>
          <w:p w:rsidR="006B56CE" w:rsidRDefault="006B56CE">
            <w:pPr>
              <w:spacing w:after="0"/>
              <w:jc w:val="both"/>
              <w:rPr>
                <w:rFonts w:ascii="Times New Roman" w:hAnsi="Times New Roman" w:cs="Times New Roman"/>
                <w:lang/>
              </w:rPr>
            </w:pPr>
            <w:r>
              <w:rPr>
                <w:rFonts w:ascii="Times New Roman" w:hAnsi="Times New Roman" w:cs="Times New Roman"/>
              </w:rPr>
              <w:t>- приобретение и установка аншлагов, знаков-указателей направления движения к пожарным водоемам, расположенным на территории муниципального образования «Верхнелюбажский сельсовет» Фатежского района Курской области;</w:t>
            </w:r>
          </w:p>
          <w:p w:rsidR="006B56CE" w:rsidRDefault="006B56CE">
            <w:pPr>
              <w:spacing w:after="0"/>
              <w:jc w:val="both"/>
              <w:rPr>
                <w:rFonts w:ascii="Times New Roman" w:hAnsi="Times New Roman" w:cs="Times New Roman"/>
                <w:lang/>
              </w:rPr>
            </w:pPr>
            <w:r>
              <w:rPr>
                <w:rFonts w:ascii="Times New Roman" w:hAnsi="Times New Roman" w:cs="Times New Roman"/>
              </w:rPr>
              <w:t>- возмещение стоимости ГСМ, воды для тушения пожаров добровольным пожарным формированиям, созданным на территории муниципального образования «Верхнелюбажский сельсовет» Фатежского района Курской области.</w:t>
            </w:r>
          </w:p>
          <w:p w:rsidR="006B56CE" w:rsidRDefault="006B56CE">
            <w:pPr>
              <w:spacing w:after="0"/>
              <w:jc w:val="both"/>
              <w:rPr>
                <w:rFonts w:ascii="Times New Roman" w:hAnsi="Times New Roman" w:cs="Times New Roman"/>
                <w:lang/>
              </w:rPr>
            </w:pPr>
            <w:r>
              <w:rPr>
                <w:rFonts w:ascii="Times New Roman" w:hAnsi="Times New Roman" w:cs="Times New Roman"/>
              </w:rPr>
              <w:t>Информационно-пропагандистское сопровождение:</w:t>
            </w:r>
          </w:p>
          <w:p w:rsidR="006B56CE" w:rsidRDefault="006B56CE">
            <w:pPr>
              <w:spacing w:after="0"/>
              <w:jc w:val="both"/>
              <w:rPr>
                <w:rFonts w:ascii="Times New Roman" w:hAnsi="Times New Roman" w:cs="Times New Roman"/>
                <w:lang/>
              </w:rPr>
            </w:pPr>
            <w:r>
              <w:rPr>
                <w:rFonts w:ascii="Times New Roman" w:hAnsi="Times New Roman" w:cs="Times New Roman"/>
              </w:rPr>
              <w:t>- приобретение и распространение наглядной агитационной продукции (листовки, плакаты, памятки и др.) на противопожарную тематику;</w:t>
            </w:r>
          </w:p>
          <w:p w:rsidR="006B56CE" w:rsidRDefault="006B56CE">
            <w:pPr>
              <w:spacing w:after="0"/>
              <w:jc w:val="both"/>
              <w:rPr>
                <w:rFonts w:ascii="Times New Roman" w:hAnsi="Times New Roman" w:cs="Times New Roman"/>
                <w:lang/>
              </w:rPr>
            </w:pPr>
            <w:r>
              <w:rPr>
                <w:rFonts w:ascii="Times New Roman" w:hAnsi="Times New Roman" w:cs="Times New Roman"/>
              </w:rPr>
              <w:t>- проведение бесед, лекций и прочих профилактических мероприятий по вопросам пожарной безопасности.</w:t>
            </w:r>
          </w:p>
          <w:p w:rsidR="006B56CE" w:rsidRDefault="006B56CE">
            <w:pPr>
              <w:spacing w:after="0"/>
              <w:jc w:val="both"/>
              <w:rPr>
                <w:rFonts w:ascii="Times New Roman" w:hAnsi="Times New Roman" w:cs="Times New Roman"/>
                <w:lang/>
              </w:rPr>
            </w:pPr>
            <w:r>
              <w:rPr>
                <w:rFonts w:ascii="Times New Roman" w:hAnsi="Times New Roman" w:cs="Times New Roman"/>
                <w:lang/>
              </w:rPr>
              <w:t xml:space="preserve"> </w:t>
            </w:r>
          </w:p>
          <w:p w:rsidR="006B56CE" w:rsidRDefault="006B56CE">
            <w:pPr>
              <w:spacing w:after="0"/>
              <w:rPr>
                <w:highlight w:val="yellow"/>
                <w:lang/>
              </w:rPr>
            </w:pPr>
          </w:p>
        </w:tc>
      </w:tr>
      <w:tr w:rsidR="006B56CE" w:rsidTr="006B56CE">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lastRenderedPageBreak/>
              <w:t>Объемы и источники финансирования Программы</w:t>
            </w:r>
          </w:p>
        </w:tc>
        <w:tc>
          <w:tcPr>
            <w:tcW w:w="6836" w:type="dxa"/>
            <w:tcBorders>
              <w:top w:val="single" w:sz="4" w:space="0" w:color="auto"/>
              <w:left w:val="single" w:sz="4" w:space="0" w:color="auto"/>
              <w:bottom w:val="single" w:sz="4" w:space="0" w:color="auto"/>
              <w:right w:val="single" w:sz="4" w:space="0" w:color="auto"/>
            </w:tcBorders>
            <w:hideMark/>
          </w:tcPr>
          <w:p w:rsidR="006B56CE" w:rsidRDefault="006B56CE">
            <w:pPr>
              <w:pStyle w:val="a4"/>
              <w:ind w:firstLine="312"/>
              <w:rPr>
                <w:rFonts w:ascii="Times New Roman" w:hAnsi="Times New Roman"/>
                <w:color w:val="000000"/>
                <w:sz w:val="24"/>
                <w:szCs w:val="24"/>
              </w:rPr>
            </w:pPr>
            <w:r>
              <w:rPr>
                <w:rFonts w:ascii="Times New Roman" w:hAnsi="Times New Roman"/>
                <w:color w:val="000000"/>
                <w:sz w:val="24"/>
                <w:szCs w:val="24"/>
                <w:lang w:val="ru-RU"/>
              </w:rPr>
              <w:t>Общий объем финансирования: 1500,0 тыс. руб.</w:t>
            </w:r>
          </w:p>
          <w:p w:rsidR="006B56CE" w:rsidRDefault="006B56CE">
            <w:pPr>
              <w:spacing w:after="0"/>
              <w:rPr>
                <w:rFonts w:ascii="Times New Roman" w:hAnsi="Times New Roman" w:cs="Times New Roman"/>
                <w:lang/>
              </w:rPr>
            </w:pPr>
            <w:r>
              <w:rPr>
                <w:rFonts w:ascii="Times New Roman" w:hAnsi="Times New Roman" w:cs="Times New Roman"/>
              </w:rPr>
              <w:t>в том числе:</w:t>
            </w:r>
          </w:p>
          <w:p w:rsidR="006B56CE" w:rsidRDefault="006B56CE">
            <w:pPr>
              <w:spacing w:after="0"/>
              <w:rPr>
                <w:lang/>
              </w:rPr>
            </w:pPr>
            <w:r>
              <w:rPr>
                <w:rFonts w:ascii="Times New Roman" w:hAnsi="Times New Roman" w:cs="Times New Roman"/>
              </w:rPr>
              <w:t>местный бюджет: 1500 тыс. руб.</w:t>
            </w:r>
          </w:p>
        </w:tc>
      </w:tr>
      <w:tr w:rsidR="006B56CE" w:rsidTr="006B56CE">
        <w:trPr>
          <w:trHeight w:val="3893"/>
        </w:trPr>
        <w:tc>
          <w:tcPr>
            <w:tcW w:w="2659" w:type="dxa"/>
            <w:tcBorders>
              <w:top w:val="single" w:sz="4" w:space="0" w:color="auto"/>
              <w:left w:val="single" w:sz="4" w:space="0" w:color="auto"/>
              <w:bottom w:val="single" w:sz="4" w:space="0" w:color="auto"/>
              <w:right w:val="single" w:sz="4" w:space="0" w:color="auto"/>
            </w:tcBorders>
            <w:hideMark/>
          </w:tcPr>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t>Ожидаемые результаты реализации Программы</w:t>
            </w:r>
          </w:p>
          <w:p w:rsidR="006B56CE" w:rsidRDefault="006B56CE">
            <w:pPr>
              <w:widowControl w:val="0"/>
              <w:rPr>
                <w:rFonts w:ascii="Times New Roman" w:hAnsi="Times New Roman" w:cs="Times New Roman"/>
                <w:sz w:val="24"/>
                <w:szCs w:val="24"/>
                <w:lang w:eastAsia="en-US"/>
              </w:rPr>
            </w:pPr>
            <w:r>
              <w:rPr>
                <w:rFonts w:ascii="Times New Roman" w:hAnsi="Times New Roman" w:cs="Times New Roman"/>
                <w:sz w:val="24"/>
                <w:szCs w:val="24"/>
              </w:rPr>
              <w:t>и Подпрограммы</w:t>
            </w:r>
          </w:p>
        </w:tc>
        <w:tc>
          <w:tcPr>
            <w:tcW w:w="6836" w:type="dxa"/>
            <w:tcBorders>
              <w:top w:val="single" w:sz="4" w:space="0" w:color="auto"/>
              <w:left w:val="single" w:sz="4" w:space="0" w:color="auto"/>
              <w:bottom w:val="single" w:sz="4" w:space="0" w:color="auto"/>
              <w:right w:val="single" w:sz="4" w:space="0" w:color="auto"/>
            </w:tcBorders>
          </w:tcPr>
          <w:p w:rsidR="006B56CE" w:rsidRDefault="006B56C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Реализация Программы и подпрограммы к концу 2025 года позволит:</w:t>
            </w:r>
          </w:p>
          <w:p w:rsidR="006B56CE" w:rsidRDefault="006B56C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достичь социально приемлемого уровня пожарной безопасности, создать эффективную и скоординированную систему противодействия угрозам пожарной опасности, укрепить материально-техническую базу и обеспечить благоприятные условия для функционирования ОКУ «ППС Курской области» и общественных объединений пожарной охраны на территории Курской области;</w:t>
            </w:r>
          </w:p>
          <w:p w:rsidR="006B56CE" w:rsidRDefault="006B56C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снизить количество людей, получивших травму при пожаре: к 2022 году – на 16%, к  2025 году – до 24 человек;</w:t>
            </w:r>
          </w:p>
          <w:p w:rsidR="006B56CE" w:rsidRDefault="006B56C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увеличить число спасенных на пожарах: к 2022 году – на 17%, к 2025 году – 381 человек.</w:t>
            </w:r>
          </w:p>
          <w:p w:rsidR="006B56CE" w:rsidRDefault="006B56CE">
            <w:pPr>
              <w:pStyle w:val="ConsPlusNonformat"/>
              <w:widowControl/>
              <w:jc w:val="both"/>
              <w:rPr>
                <w:rFonts w:ascii="Times New Roman" w:hAnsi="Times New Roman" w:cs="Times New Roman"/>
                <w:sz w:val="24"/>
                <w:szCs w:val="24"/>
              </w:rPr>
            </w:pPr>
          </w:p>
          <w:p w:rsidR="006B56CE" w:rsidRDefault="006B56CE">
            <w:pPr>
              <w:pStyle w:val="ConsPlusNonformat"/>
              <w:widowControl/>
              <w:jc w:val="both"/>
              <w:rPr>
                <w:rFonts w:ascii="Times New Roman" w:hAnsi="Times New Roman" w:cs="Times New Roman"/>
                <w:sz w:val="24"/>
                <w:szCs w:val="24"/>
              </w:rPr>
            </w:pPr>
          </w:p>
          <w:p w:rsidR="006B56CE" w:rsidRDefault="006B56CE">
            <w:pPr>
              <w:pStyle w:val="ConsPlusNonformat"/>
              <w:widowControl/>
              <w:jc w:val="both"/>
              <w:rPr>
                <w:rFonts w:ascii="Times New Roman" w:hAnsi="Times New Roman" w:cs="Times New Roman"/>
                <w:sz w:val="24"/>
                <w:szCs w:val="24"/>
              </w:rPr>
            </w:pPr>
          </w:p>
          <w:p w:rsidR="006B56CE" w:rsidRDefault="006B56CE">
            <w:pPr>
              <w:pStyle w:val="ConsPlusNonformat"/>
              <w:widowControl/>
              <w:jc w:val="both"/>
              <w:rPr>
                <w:rFonts w:ascii="Times New Roman" w:hAnsi="Times New Roman" w:cs="Times New Roman"/>
                <w:sz w:val="24"/>
                <w:szCs w:val="24"/>
              </w:rPr>
            </w:pPr>
          </w:p>
        </w:tc>
      </w:tr>
    </w:tbl>
    <w:p w:rsidR="006B56CE" w:rsidRDefault="006B56CE" w:rsidP="006B56CE">
      <w:pPr>
        <w:spacing w:after="0" w:line="240" w:lineRule="auto"/>
        <w:rPr>
          <w:rFonts w:ascii="Times New Roman" w:hAnsi="Times New Roman" w:cs="Times New Roman"/>
          <w:sz w:val="24"/>
          <w:szCs w:val="24"/>
          <w:lang w:eastAsia="en-US"/>
        </w:rPr>
      </w:pPr>
    </w:p>
    <w:p w:rsidR="006B56CE" w:rsidRDefault="006B56CE" w:rsidP="006B56CE">
      <w:pPr>
        <w:pStyle w:val="4"/>
        <w:keepNext w:val="0"/>
        <w:widowControl w:val="0"/>
        <w:ind w:firstLine="708"/>
        <w:jc w:val="both"/>
        <w:rPr>
          <w:rFonts w:ascii="Times New Roman" w:eastAsia="Calibri" w:hAnsi="Times New Roman"/>
          <w:sz w:val="24"/>
          <w:szCs w:val="24"/>
        </w:rPr>
      </w:pPr>
    </w:p>
    <w:p w:rsidR="006B56CE" w:rsidRDefault="006B56CE" w:rsidP="006B56CE">
      <w:pPr>
        <w:pStyle w:val="4"/>
        <w:widowControl w:val="0"/>
        <w:ind w:firstLine="708"/>
        <w:jc w:val="both"/>
        <w:rPr>
          <w:rFonts w:ascii="Times New Roman" w:eastAsia="Calibri" w:hAnsi="Times New Roman"/>
          <w:sz w:val="24"/>
          <w:szCs w:val="24"/>
        </w:rPr>
      </w:pPr>
      <w:r>
        <w:rPr>
          <w:rFonts w:ascii="Times New Roman" w:eastAsia="Calibri" w:hAnsi="Times New Roman"/>
          <w:sz w:val="24"/>
          <w:szCs w:val="24"/>
          <w:lang w:val="en-US"/>
        </w:rPr>
        <w:t>I</w:t>
      </w:r>
      <w:r>
        <w:rPr>
          <w:rFonts w:ascii="Times New Roman" w:eastAsia="Calibri" w:hAnsi="Times New Roman"/>
          <w:sz w:val="24"/>
          <w:szCs w:val="24"/>
        </w:rPr>
        <w:t>. Приоритеты муниципальной политики в сфере реализации муниципальной программы</w:t>
      </w:r>
    </w:p>
    <w:p w:rsidR="006B56CE" w:rsidRDefault="006B56CE" w:rsidP="006B56CE">
      <w:pPr>
        <w:pStyle w:val="4"/>
        <w:widowControl w:val="0"/>
        <w:ind w:firstLine="708"/>
        <w:jc w:val="both"/>
        <w:rPr>
          <w:rFonts w:ascii="Times New Roman" w:eastAsia="Calibri" w:hAnsi="Times New Roman"/>
          <w:sz w:val="24"/>
          <w:szCs w:val="24"/>
        </w:rPr>
      </w:pPr>
    </w:p>
    <w:p w:rsidR="006B56CE" w:rsidRDefault="006B56CE" w:rsidP="006B56CE">
      <w:pPr>
        <w:spacing w:after="0"/>
        <w:jc w:val="both"/>
        <w:rPr>
          <w:rFonts w:ascii="Times New Roman" w:eastAsia="Calibri" w:hAnsi="Times New Roman" w:cs="Times New Roman"/>
          <w:lang/>
        </w:rPr>
      </w:pPr>
      <w:r>
        <w:rPr>
          <w:lang/>
        </w:rPr>
        <w:tab/>
      </w:r>
      <w:r>
        <w:rPr>
          <w:rFonts w:ascii="Times New Roman" w:hAnsi="Times New Roman" w:cs="Times New Roman"/>
          <w:lang/>
        </w:rPr>
        <w:t xml:space="preserve">В соответствии со Стратегией национальной безопасности Российской Федерации до 2020 года, утвержденной Указом Президента Российской Федерации от 12.05.2009 №537, государственной программой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15.04.2014 </w:t>
      </w:r>
      <w:r>
        <w:rPr>
          <w:rFonts w:ascii="Times New Roman" w:hAnsi="Times New Roman" w:cs="Times New Roman"/>
          <w:lang/>
        </w:rPr>
        <w:lastRenderedPageBreak/>
        <w:t>№300, основными приоритетами государственной политики в области обеспечения пожарной безопасности определены:</w:t>
      </w:r>
    </w:p>
    <w:p w:rsidR="006B56CE" w:rsidRDefault="006B56CE" w:rsidP="006B56CE">
      <w:pPr>
        <w:rPr>
          <w:rFonts w:ascii="Times New Roman" w:hAnsi="Times New Roman" w:cs="Times New Roman"/>
          <w:lang/>
        </w:rPr>
      </w:pPr>
      <w:r>
        <w:rPr>
          <w:rFonts w:ascii="Times New Roman" w:hAnsi="Times New Roman" w:cs="Times New Roman"/>
          <w:lang/>
        </w:rPr>
        <w:tab/>
        <w:t>-  нормативное правовое регулирование и осуществление государственных мер в области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создание пожарной охраны и организация ее деятельности;</w:t>
      </w:r>
    </w:p>
    <w:p w:rsidR="006B56CE" w:rsidRDefault="006B56CE" w:rsidP="006B56CE">
      <w:pPr>
        <w:rPr>
          <w:rFonts w:ascii="Times New Roman" w:hAnsi="Times New Roman" w:cs="Times New Roman"/>
          <w:lang/>
        </w:rPr>
      </w:pPr>
      <w:r>
        <w:rPr>
          <w:rFonts w:ascii="Times New Roman" w:hAnsi="Times New Roman" w:cs="Times New Roman"/>
          <w:lang/>
        </w:rPr>
        <w:tab/>
        <w:t>- разработка и осуществление мер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реализация прав, обязанностей и ответственности в области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проведение противопожарной пропаганды и обучения населения мерам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научно-техническое обеспечение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информационное обеспечение в области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тушение пожаров и проведение аварийно-спасательных работ;</w:t>
      </w:r>
    </w:p>
    <w:p w:rsidR="006B56CE" w:rsidRDefault="006B56CE" w:rsidP="006B56CE">
      <w:pPr>
        <w:rPr>
          <w:rFonts w:ascii="Times New Roman" w:hAnsi="Times New Roman" w:cs="Times New Roman"/>
          <w:lang/>
        </w:rPr>
      </w:pPr>
      <w:r>
        <w:rPr>
          <w:rFonts w:ascii="Times New Roman" w:hAnsi="Times New Roman" w:cs="Times New Roman"/>
          <w:lang/>
        </w:rPr>
        <w:tab/>
        <w:t>- развитие и содействие деятельности добровольных пожарных, привлечение населения к обеспечению пожарной безопасности.</w:t>
      </w:r>
    </w:p>
    <w:p w:rsidR="006B56CE" w:rsidRDefault="006B56CE" w:rsidP="006B56CE">
      <w:pPr>
        <w:spacing w:after="0"/>
        <w:jc w:val="both"/>
        <w:rPr>
          <w:rFonts w:ascii="Times New Roman" w:hAnsi="Times New Roman" w:cs="Times New Roman"/>
          <w:lang/>
        </w:rPr>
      </w:pPr>
      <w:r>
        <w:rPr>
          <w:rFonts w:ascii="Times New Roman" w:hAnsi="Times New Roman" w:cs="Times New Roman"/>
          <w:lang/>
        </w:rPr>
        <w:tab/>
        <w:t>Кроме того, указанной Стратегией отмечено, что решение задач обеспечения национальной безопасности в чрезвычайных ситуациях должно достигаться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в том числе в области обеспечения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Основными приоритетами муниципальной политики в данной сфере, направленными на повышение уровня противопожарной защиты населения и территории муниципального образования «Верхнелюбажский сельсовет» Фатежского района Курской области, а также сокращения людских и материальных потерь от огня, реализуемыми в ходе выполнения данной Программы, являются:</w:t>
      </w:r>
    </w:p>
    <w:p w:rsidR="006B56CE" w:rsidRDefault="006B56CE" w:rsidP="006B56CE">
      <w:pPr>
        <w:rPr>
          <w:rFonts w:ascii="Times New Roman" w:hAnsi="Times New Roman" w:cs="Times New Roman"/>
          <w:lang/>
        </w:rPr>
      </w:pPr>
      <w:r>
        <w:rPr>
          <w:rFonts w:ascii="Times New Roman" w:hAnsi="Times New Roman" w:cs="Times New Roman"/>
          <w:lang/>
        </w:rPr>
        <w:tab/>
        <w:t>- обеспечение первичных мер пожарной безопасности в границах населенных пунктов сельского совета;</w:t>
      </w:r>
    </w:p>
    <w:p w:rsidR="006B56CE" w:rsidRDefault="006B56CE" w:rsidP="006B56CE">
      <w:pPr>
        <w:rPr>
          <w:rFonts w:ascii="Times New Roman" w:hAnsi="Times New Roman" w:cs="Times New Roman"/>
          <w:lang/>
        </w:rPr>
      </w:pPr>
      <w:r>
        <w:rPr>
          <w:rFonts w:ascii="Times New Roman" w:hAnsi="Times New Roman" w:cs="Times New Roman"/>
          <w:lang/>
        </w:rPr>
        <w:tab/>
        <w:t>- осуществление комплекса организационных, профилактических и практических  мер, направленных на снижение гибели людей при пожарах;</w:t>
      </w:r>
    </w:p>
    <w:p w:rsidR="006B56CE" w:rsidRDefault="006B56CE" w:rsidP="006B56CE">
      <w:pPr>
        <w:rPr>
          <w:rFonts w:ascii="Times New Roman" w:hAnsi="Times New Roman" w:cs="Times New Roman"/>
          <w:lang/>
        </w:rPr>
      </w:pPr>
      <w:r>
        <w:rPr>
          <w:rFonts w:ascii="Times New Roman" w:hAnsi="Times New Roman" w:cs="Times New Roman"/>
          <w:lang/>
        </w:rPr>
        <w:tab/>
        <w:t>- создание необходимых условий для предупреждения и тушения пожаров;</w:t>
      </w:r>
    </w:p>
    <w:p w:rsidR="006B56CE" w:rsidRDefault="006B56CE" w:rsidP="006B56CE">
      <w:pPr>
        <w:rPr>
          <w:rFonts w:ascii="Times New Roman" w:hAnsi="Times New Roman" w:cs="Times New Roman"/>
          <w:lang/>
        </w:rPr>
      </w:pPr>
      <w:r>
        <w:rPr>
          <w:rFonts w:ascii="Times New Roman" w:hAnsi="Times New Roman" w:cs="Times New Roman"/>
          <w:lang/>
        </w:rPr>
        <w:tab/>
        <w:t>- материально-техническое обеспечение мероприятий в области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информационное обеспечение мероприятий в области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информационное обеспечение мероприятий в области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проведение противопожарной пропаганды и обучения населения мерам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t>- развитие и содействие деятельности добровольных пожарных формирований, привлечение населения к обеспечению пожарной безопасности;</w:t>
      </w:r>
    </w:p>
    <w:p w:rsidR="006B56CE" w:rsidRDefault="006B56CE" w:rsidP="006B56CE">
      <w:pPr>
        <w:rPr>
          <w:rFonts w:ascii="Times New Roman" w:hAnsi="Times New Roman" w:cs="Times New Roman"/>
          <w:lang/>
        </w:rPr>
      </w:pPr>
      <w:r>
        <w:rPr>
          <w:rFonts w:ascii="Times New Roman" w:hAnsi="Times New Roman" w:cs="Times New Roman"/>
          <w:lang/>
        </w:rPr>
        <w:tab/>
      </w:r>
    </w:p>
    <w:p w:rsidR="006B56CE" w:rsidRDefault="006B56CE" w:rsidP="006B56CE">
      <w:pPr>
        <w:jc w:val="center"/>
        <w:rPr>
          <w:rFonts w:ascii="Times New Roman" w:hAnsi="Times New Roman" w:cs="Times New Roman"/>
          <w:b/>
          <w:sz w:val="24"/>
          <w:szCs w:val="24"/>
          <w:lang/>
        </w:rPr>
      </w:pPr>
      <w:r>
        <w:rPr>
          <w:rFonts w:ascii="Times New Roman" w:hAnsi="Times New Roman" w:cs="Times New Roman"/>
          <w:b/>
          <w:sz w:val="24"/>
          <w:szCs w:val="24"/>
          <w:lang w:val="en-US"/>
        </w:rPr>
        <w:lastRenderedPageBreak/>
        <w:t>II</w:t>
      </w:r>
      <w:r>
        <w:rPr>
          <w:rFonts w:ascii="Times New Roman" w:hAnsi="Times New Roman" w:cs="Times New Roman"/>
          <w:b/>
          <w:sz w:val="24"/>
          <w:szCs w:val="24"/>
          <w:lang/>
        </w:rPr>
        <w:t>.Характеристика сферы реализации муниципальной программы, описание основных проблем</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Одним из основных факторов, дестабилизирующих социально-экономическую ситуацию и создающих угрозу жизни и здоровью граждан, являются пожары.</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Наибольшая доля от общего числа пожаров приходится на здания жилого сектора и надворные постройки.</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Достаточно неблагоприятная обстановка с пожарами является следствием объективных социально-экономических условий, сложившихся на территории муниципального образования «Верхнелюбажский сельсовет» Фатежского района Курской области, а именно:</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жилой сектор в большей степени представлен деревянными 1-этажными домами с низкой противопожарной устойчивостью;</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высокий процент ветхого, аварийного жилья, которое не только ухудшает внешний облик сельского поселения, но и создает угрозу пожарной безопасности;</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нарушение гражданами, в основном ведущими асоциальный образ жизни, правил пожарной безопасности;</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недостаточное выделение из местного бюджета финансовых средств на осуществление по обеспечению пожарной безопасности на территории сельского поселения.</w:t>
      </w:r>
    </w:p>
    <w:p w:rsidR="006B56CE" w:rsidRDefault="006B56CE" w:rsidP="006B56CE">
      <w:pPr>
        <w:spacing w:after="0"/>
        <w:ind w:firstLine="708"/>
        <w:jc w:val="both"/>
        <w:rPr>
          <w:rFonts w:ascii="Times New Roman" w:hAnsi="Times New Roman" w:cs="Times New Roman"/>
          <w:sz w:val="24"/>
          <w:szCs w:val="24"/>
          <w:lang/>
        </w:rPr>
      </w:pPr>
      <w:r>
        <w:rPr>
          <w:rFonts w:ascii="Times New Roman" w:hAnsi="Times New Roman" w:cs="Times New Roman"/>
          <w:sz w:val="24"/>
          <w:szCs w:val="24"/>
          <w:lang/>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6B56CE" w:rsidRDefault="006B56CE" w:rsidP="006B56CE">
      <w:pPr>
        <w:spacing w:after="0"/>
        <w:ind w:firstLine="708"/>
        <w:jc w:val="both"/>
        <w:rPr>
          <w:rFonts w:ascii="Times New Roman" w:hAnsi="Times New Roman" w:cs="Times New Roman"/>
          <w:sz w:val="24"/>
          <w:szCs w:val="24"/>
          <w:lang/>
        </w:rPr>
      </w:pPr>
      <w:r>
        <w:rPr>
          <w:rFonts w:ascii="Times New Roman" w:hAnsi="Times New Roman" w:cs="Times New Roman"/>
          <w:sz w:val="24"/>
          <w:szCs w:val="24"/>
          <w:lang/>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6B56CE" w:rsidRDefault="006B56CE" w:rsidP="006B56CE">
      <w:pPr>
        <w:spacing w:after="0"/>
        <w:ind w:firstLine="708"/>
        <w:jc w:val="both"/>
        <w:rPr>
          <w:rFonts w:ascii="Times New Roman" w:hAnsi="Times New Roman" w:cs="Times New Roman"/>
          <w:sz w:val="24"/>
          <w:szCs w:val="24"/>
          <w:lang/>
        </w:rPr>
      </w:pPr>
      <w:r>
        <w:rPr>
          <w:rFonts w:ascii="Times New Roman" w:hAnsi="Times New Roman" w:cs="Times New Roman"/>
          <w:sz w:val="24"/>
          <w:szCs w:val="24"/>
          <w:lang/>
        </w:rPr>
        <w:t>В этой работе должны быть, прежде всего, система,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rsidR="006B56CE" w:rsidRDefault="006B56CE" w:rsidP="006B56CE">
      <w:pPr>
        <w:spacing w:after="0"/>
        <w:ind w:firstLine="708"/>
        <w:jc w:val="both"/>
        <w:rPr>
          <w:rFonts w:ascii="Times New Roman" w:hAnsi="Times New Roman" w:cs="Times New Roman"/>
          <w:sz w:val="24"/>
          <w:szCs w:val="24"/>
          <w:lang/>
        </w:rPr>
      </w:pPr>
      <w:r>
        <w:rPr>
          <w:rFonts w:ascii="Times New Roman" w:hAnsi="Times New Roman" w:cs="Times New Roman"/>
          <w:sz w:val="24"/>
          <w:szCs w:val="24"/>
          <w:lang/>
        </w:rPr>
        <w:t>В соответствии с Федеральным законом от 06.10.2003 № 131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поселений, городских округов. Финансовое обеспечение первичных мер пожарной безопасности является расходным обязательством муниципального образования.</w:t>
      </w:r>
    </w:p>
    <w:p w:rsidR="006B56CE" w:rsidRDefault="006B56CE" w:rsidP="006B56CE">
      <w:pPr>
        <w:spacing w:after="0"/>
        <w:ind w:firstLine="708"/>
        <w:jc w:val="both"/>
        <w:rPr>
          <w:rFonts w:ascii="Times New Roman" w:hAnsi="Times New Roman" w:cs="Times New Roman"/>
          <w:sz w:val="24"/>
          <w:szCs w:val="24"/>
          <w:lang/>
        </w:rPr>
      </w:pPr>
      <w:r>
        <w:rPr>
          <w:rFonts w:ascii="Times New Roman" w:hAnsi="Times New Roman" w:cs="Times New Roman"/>
          <w:sz w:val="24"/>
          <w:szCs w:val="24"/>
          <w:lang/>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Для решения вышеуказанных проблем необходима Программа, которая смогла бы объединить усилия заинтересованных структур, более грамотно подойти к вопросам финансирования.</w:t>
      </w:r>
    </w:p>
    <w:p w:rsidR="006B56CE" w:rsidRDefault="006B56CE" w:rsidP="006B56CE">
      <w:pPr>
        <w:spacing w:after="0"/>
        <w:jc w:val="both"/>
        <w:rPr>
          <w:rFonts w:ascii="Times New Roman" w:hAnsi="Times New Roman" w:cs="Times New Roman"/>
          <w:sz w:val="24"/>
          <w:szCs w:val="24"/>
          <w:lang/>
        </w:rPr>
      </w:pPr>
    </w:p>
    <w:p w:rsidR="006B56CE" w:rsidRDefault="006B56CE" w:rsidP="006B56CE">
      <w:pPr>
        <w:spacing w:after="0"/>
        <w:jc w:val="both"/>
        <w:rPr>
          <w:rFonts w:ascii="Times New Roman" w:hAnsi="Times New Roman" w:cs="Times New Roman"/>
          <w:b/>
          <w:sz w:val="24"/>
          <w:szCs w:val="24"/>
          <w:lang/>
        </w:rPr>
      </w:pPr>
      <w:r>
        <w:rPr>
          <w:rFonts w:ascii="Times New Roman" w:hAnsi="Times New Roman" w:cs="Times New Roman"/>
          <w:b/>
          <w:sz w:val="24"/>
          <w:szCs w:val="24"/>
          <w:lang w:val="en-US"/>
        </w:rPr>
        <w:lastRenderedPageBreak/>
        <w:t>III</w:t>
      </w:r>
      <w:r>
        <w:rPr>
          <w:rFonts w:ascii="Times New Roman" w:hAnsi="Times New Roman" w:cs="Times New Roman"/>
          <w:b/>
          <w:sz w:val="24"/>
          <w:szCs w:val="24"/>
          <w:lang/>
        </w:rPr>
        <w:t xml:space="preserve">. Механизм реализации мероприятий муниципальной программы. </w:t>
      </w:r>
    </w:p>
    <w:p w:rsidR="006B56CE" w:rsidRDefault="006B56CE" w:rsidP="006B56CE">
      <w:pPr>
        <w:jc w:val="both"/>
        <w:rPr>
          <w:rFonts w:ascii="Times New Roman" w:hAnsi="Times New Roman" w:cs="Times New Roman"/>
          <w:sz w:val="24"/>
          <w:szCs w:val="24"/>
          <w:lang/>
        </w:rPr>
      </w:pP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Механизм реализации заявленной цели и задач муниципальной программы – это система скоординированных по срокам, объемам финансирования и ответственным исполнителям мероприятий, обеспечивающих достижение намеченных результатов.</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Реализация программы осуществляется под общим руководством главы Верхнелюбажского сельсовета Фатежского района.</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Ответственный исполнитель муниципальной программы координирует деятельность соисполнителя и участников муниципальной программы, если таковые имеются, осуществляет информационное обеспечение реализации мероприятий, участвует в финансовом (ресурсном) обеспечении реализации мероприятий муниципальной программы.</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Ресурсное обеспечение реализации муниципальной программы приведено в приложении №2 к настоящей Программе.</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Объемы финансирования муниципальной программы за счет средств местного бюджета носят прогнозный характер и подлежат ежегодному уточнению при формировании проекта местного бюджета на очередной финансовый год исходя из возможностей местного бюджета.</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При изменении объемов бюджетного финансирования по сравнению с объемами, предусмотренными муниципальной программой, ответственный исполнитель муниципальной программы уточняет объемы финансирования за счет средств местного бюджета, а также перечень мероприятий для реализации муниципальной программы.</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xml:space="preserve">Реализацию перечня мероприятий муниципальной программы осуществляют: </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Администрация Верхнелюбажского сельсовета Фатежского района;</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юридические и физические лица, определяемые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Перечень мероприятий муниципальной программы приведен в приложении №3 к настоящей Программе.</w:t>
      </w:r>
    </w:p>
    <w:p w:rsidR="006B56CE" w:rsidRDefault="006B56CE" w:rsidP="006B56CE">
      <w:pPr>
        <w:spacing w:after="0"/>
        <w:jc w:val="both"/>
        <w:rPr>
          <w:rFonts w:ascii="Times New Roman" w:hAnsi="Times New Roman" w:cs="Times New Roman"/>
          <w:sz w:val="24"/>
          <w:szCs w:val="24"/>
          <w:lang/>
        </w:rPr>
      </w:pPr>
    </w:p>
    <w:p w:rsidR="006B56CE" w:rsidRDefault="006B56CE" w:rsidP="006B56CE">
      <w:pPr>
        <w:spacing w:after="0"/>
        <w:jc w:val="both"/>
        <w:rPr>
          <w:rFonts w:ascii="Times New Roman" w:hAnsi="Times New Roman" w:cs="Times New Roman"/>
          <w:b/>
          <w:sz w:val="24"/>
          <w:szCs w:val="24"/>
          <w:lang/>
        </w:rPr>
      </w:pPr>
      <w:r>
        <w:rPr>
          <w:rFonts w:ascii="Times New Roman" w:hAnsi="Times New Roman" w:cs="Times New Roman"/>
          <w:b/>
          <w:sz w:val="24"/>
          <w:szCs w:val="24"/>
          <w:lang w:val="en-US"/>
        </w:rPr>
        <w:t>III</w:t>
      </w:r>
      <w:r>
        <w:rPr>
          <w:rFonts w:ascii="Times New Roman" w:hAnsi="Times New Roman" w:cs="Times New Roman"/>
          <w:b/>
          <w:sz w:val="24"/>
          <w:szCs w:val="24"/>
          <w:lang/>
        </w:rPr>
        <w:t>. Ожидаемые результаты реализации муниципальной программы.</w:t>
      </w:r>
    </w:p>
    <w:p w:rsidR="006B56CE" w:rsidRDefault="006B56CE" w:rsidP="006B56CE">
      <w:pPr>
        <w:spacing w:after="0"/>
        <w:jc w:val="both"/>
        <w:rPr>
          <w:rFonts w:ascii="Times New Roman" w:hAnsi="Times New Roman" w:cs="Times New Roman"/>
          <w:sz w:val="24"/>
          <w:szCs w:val="24"/>
          <w:lang/>
        </w:rPr>
      </w:pP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Реализация муниципальной программы к 2025 году в полном объеме предполагает следующих результатов:</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снижение рисков пожаров и смягчение их возможных последствий на территории муниципального образования «Верхнелюбажский сельсовет» Фатежского района Курской области;</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повышение уровня противопожарной защиты населенных пунктов муниципального образования «Верхнелюбажский сельсовет» Фатежского района Курской области;</w:t>
      </w:r>
    </w:p>
    <w:p w:rsidR="006B56CE" w:rsidRDefault="006B56CE" w:rsidP="006B56CE">
      <w:pPr>
        <w:spacing w:after="0"/>
        <w:jc w:val="both"/>
        <w:rPr>
          <w:rFonts w:ascii="Times New Roman" w:hAnsi="Times New Roman" w:cs="Times New Roman"/>
          <w:sz w:val="24"/>
          <w:szCs w:val="24"/>
          <w:lang/>
        </w:rPr>
      </w:pPr>
      <w:r>
        <w:rPr>
          <w:rFonts w:ascii="Times New Roman" w:hAnsi="Times New Roman" w:cs="Times New Roman"/>
          <w:sz w:val="24"/>
          <w:szCs w:val="24"/>
          <w:lang/>
        </w:rPr>
        <w:tab/>
        <w:t>- повышение уровня безопасности населения, защиты жизни и здоровья граждан от угроз пожаров на территории муниципального образования «Верхнелюбажский сельсовет» Фатежского района Курской области.</w:t>
      </w:r>
    </w:p>
    <w:p w:rsidR="006B56CE" w:rsidRDefault="006B56CE" w:rsidP="006B56CE">
      <w:pPr>
        <w:rPr>
          <w:rFonts w:ascii="Times New Roman" w:hAnsi="Times New Roman" w:cs="Times New Roman"/>
          <w:lang/>
        </w:rPr>
      </w:pPr>
    </w:p>
    <w:p w:rsidR="006B56CE" w:rsidRDefault="006B56CE" w:rsidP="006B56CE">
      <w:pPr>
        <w:spacing w:after="0"/>
        <w:jc w:val="right"/>
        <w:rPr>
          <w:rFonts w:ascii="Times New Roman" w:hAnsi="Times New Roman" w:cs="Times New Roman"/>
          <w:lang/>
        </w:rPr>
      </w:pPr>
      <w:r>
        <w:rPr>
          <w:rFonts w:ascii="Times New Roman" w:hAnsi="Times New Roman" w:cs="Times New Roman"/>
          <w:lang/>
        </w:rPr>
        <w:lastRenderedPageBreak/>
        <w:t>Приложение №1</w:t>
      </w:r>
    </w:p>
    <w:p w:rsidR="006B56CE" w:rsidRDefault="006B56CE" w:rsidP="006B56CE">
      <w:pPr>
        <w:spacing w:after="0"/>
        <w:jc w:val="right"/>
        <w:rPr>
          <w:rFonts w:ascii="Times New Roman" w:hAnsi="Times New Roman" w:cs="Times New Roman"/>
          <w:lang/>
        </w:rPr>
      </w:pPr>
      <w:r>
        <w:rPr>
          <w:rFonts w:ascii="Times New Roman" w:hAnsi="Times New Roman" w:cs="Times New Roman"/>
          <w:lang/>
        </w:rPr>
        <w:t>к муниципальной программе</w:t>
      </w:r>
    </w:p>
    <w:p w:rsidR="006B56CE" w:rsidRDefault="006B56CE" w:rsidP="006B56CE">
      <w:pPr>
        <w:tabs>
          <w:tab w:val="left" w:pos="6562"/>
        </w:tabs>
        <w:spacing w:after="0"/>
        <w:jc w:val="right"/>
        <w:rPr>
          <w:rFonts w:ascii="Times New Roman" w:hAnsi="Times New Roman" w:cs="Times New Roman"/>
          <w:bCs/>
          <w:lang w:eastAsia="en-US"/>
        </w:rPr>
      </w:pPr>
      <w:r>
        <w:rPr>
          <w:rFonts w:ascii="Times New Roman" w:hAnsi="Times New Roman" w:cs="Times New Roman"/>
          <w:bCs/>
        </w:rPr>
        <w:t>«Пожарная безопасность на территории муниципального образования »</w:t>
      </w:r>
    </w:p>
    <w:p w:rsidR="006B56CE" w:rsidRDefault="006B56CE" w:rsidP="006B56CE">
      <w:pPr>
        <w:tabs>
          <w:tab w:val="left" w:pos="6562"/>
        </w:tabs>
        <w:spacing w:after="0"/>
        <w:jc w:val="right"/>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lang/>
        </w:rPr>
        <w:t>«Верхнелюбажский сельсовет» Фатежского района Курской области на  2021-2025   годы»</w:t>
      </w:r>
    </w:p>
    <w:p w:rsidR="006B56CE" w:rsidRDefault="006B56CE" w:rsidP="006B56CE">
      <w:pPr>
        <w:rPr>
          <w:rFonts w:ascii="Times New Roman" w:hAnsi="Times New Roman" w:cs="Times New Roman"/>
        </w:rPr>
      </w:pPr>
    </w:p>
    <w:p w:rsidR="006B56CE" w:rsidRDefault="006B56CE" w:rsidP="006B56CE">
      <w:pPr>
        <w:rPr>
          <w:rFonts w:ascii="Times New Roman" w:hAnsi="Times New Roman" w:cs="Times New Roman"/>
        </w:rPr>
      </w:pPr>
    </w:p>
    <w:p w:rsidR="006B56CE" w:rsidRDefault="006B56CE" w:rsidP="006B56CE">
      <w:pPr>
        <w:jc w:val="center"/>
        <w:rPr>
          <w:rFonts w:ascii="Times New Roman" w:hAnsi="Times New Roman" w:cs="Times New Roman"/>
          <w:b/>
        </w:rPr>
      </w:pPr>
      <w:r>
        <w:rPr>
          <w:rFonts w:ascii="Times New Roman" w:hAnsi="Times New Roman" w:cs="Times New Roman"/>
        </w:rPr>
        <w:tab/>
      </w:r>
      <w:r>
        <w:rPr>
          <w:rFonts w:ascii="Times New Roman" w:hAnsi="Times New Roman" w:cs="Times New Roman"/>
          <w:b/>
        </w:rPr>
        <w:t>ПЕРЕЧЕНЬ</w:t>
      </w:r>
    </w:p>
    <w:p w:rsidR="006B56CE" w:rsidRDefault="006B56CE" w:rsidP="006B56CE">
      <w:pPr>
        <w:jc w:val="center"/>
        <w:rPr>
          <w:rFonts w:ascii="Times New Roman" w:hAnsi="Times New Roman" w:cs="Times New Roman"/>
          <w:b/>
          <w:bCs/>
        </w:rPr>
      </w:pPr>
      <w:r>
        <w:rPr>
          <w:rFonts w:ascii="Times New Roman" w:hAnsi="Times New Roman" w:cs="Times New Roman"/>
          <w:b/>
        </w:rPr>
        <w:t xml:space="preserve">целевых показателей муниципальной программы </w:t>
      </w:r>
      <w:r>
        <w:rPr>
          <w:rFonts w:ascii="Times New Roman" w:hAnsi="Times New Roman" w:cs="Times New Roman"/>
          <w:b/>
          <w:bCs/>
        </w:rPr>
        <w:t>«Пожарная безопасность на территории муниципального образования » «Верхнелюбажский сельсовет» Фатежского района Курской области на  2021-2025   годы»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1202"/>
        <w:gridCol w:w="1202"/>
        <w:gridCol w:w="1007"/>
        <w:gridCol w:w="811"/>
        <w:gridCol w:w="812"/>
        <w:gridCol w:w="812"/>
        <w:gridCol w:w="803"/>
        <w:gridCol w:w="13"/>
        <w:gridCol w:w="816"/>
      </w:tblGrid>
      <w:tr w:rsidR="006B56CE" w:rsidTr="006B56CE">
        <w:trPr>
          <w:trHeight w:val="223"/>
        </w:trPr>
        <w:tc>
          <w:tcPr>
            <w:tcW w:w="1590"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Наименование целевого показателя</w:t>
            </w:r>
          </w:p>
        </w:tc>
        <w:tc>
          <w:tcPr>
            <w:tcW w:w="1202"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Единица измерения</w:t>
            </w:r>
          </w:p>
        </w:tc>
        <w:tc>
          <w:tcPr>
            <w:tcW w:w="6779" w:type="dxa"/>
            <w:gridSpan w:val="8"/>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Значения целевых показателей</w:t>
            </w:r>
          </w:p>
        </w:tc>
      </w:tr>
      <w:tr w:rsidR="006B56CE" w:rsidTr="006B56CE">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Единица измерения</w:t>
            </w:r>
          </w:p>
          <w:p w:rsidR="006B56CE" w:rsidRDefault="006B56CE">
            <w:pPr>
              <w:jc w:val="center"/>
              <w:rPr>
                <w:rFonts w:ascii="Times New Roman" w:hAnsi="Times New Roman" w:cs="Times New Roman"/>
                <w:lang w:eastAsia="en-US"/>
              </w:rPr>
            </w:pPr>
            <w:r>
              <w:rPr>
                <w:rFonts w:ascii="Times New Roman" w:hAnsi="Times New Roman" w:cs="Times New Roman"/>
              </w:rPr>
              <w:t>2019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Базовый   2020 год</w:t>
            </w:r>
          </w:p>
        </w:tc>
        <w:tc>
          <w:tcPr>
            <w:tcW w:w="4852" w:type="dxa"/>
            <w:gridSpan w:val="6"/>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Прогнозные годы</w:t>
            </w:r>
          </w:p>
        </w:tc>
      </w:tr>
      <w:tr w:rsidR="006B56CE" w:rsidTr="006B56CE">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966"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2021</w:t>
            </w:r>
          </w:p>
          <w:p w:rsidR="006B56CE" w:rsidRDefault="006B56CE">
            <w:pPr>
              <w:jc w:val="center"/>
              <w:rPr>
                <w:rFonts w:ascii="Times New Roman" w:hAnsi="Times New Roman" w:cs="Times New Roman"/>
                <w:lang w:eastAsia="en-US"/>
              </w:rPr>
            </w:pPr>
            <w:r>
              <w:rPr>
                <w:rFonts w:ascii="Times New Roman" w:hAnsi="Times New Roman" w:cs="Times New Roman"/>
              </w:rPr>
              <w:t>год</w:t>
            </w:r>
          </w:p>
        </w:tc>
        <w:tc>
          <w:tcPr>
            <w:tcW w:w="968"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2022</w:t>
            </w:r>
          </w:p>
          <w:p w:rsidR="006B56CE" w:rsidRDefault="006B56CE">
            <w:pPr>
              <w:jc w:val="center"/>
              <w:rPr>
                <w:rFonts w:ascii="Times New Roman" w:hAnsi="Times New Roman" w:cs="Times New Roman"/>
                <w:lang w:eastAsia="en-US"/>
              </w:rPr>
            </w:pPr>
            <w:r>
              <w:rPr>
                <w:rFonts w:ascii="Times New Roman" w:hAnsi="Times New Roman" w:cs="Times New Roman"/>
              </w:rPr>
              <w:t>год</w:t>
            </w:r>
          </w:p>
        </w:tc>
        <w:tc>
          <w:tcPr>
            <w:tcW w:w="968"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2023</w:t>
            </w:r>
          </w:p>
          <w:p w:rsidR="006B56CE" w:rsidRDefault="006B56CE">
            <w:pPr>
              <w:jc w:val="center"/>
              <w:rPr>
                <w:rFonts w:ascii="Times New Roman" w:hAnsi="Times New Roman" w:cs="Times New Roman"/>
                <w:lang w:eastAsia="en-US"/>
              </w:rPr>
            </w:pPr>
            <w:r>
              <w:rPr>
                <w:rFonts w:ascii="Times New Roman" w:hAnsi="Times New Roman" w:cs="Times New Roman"/>
              </w:rPr>
              <w:t>год</w:t>
            </w:r>
          </w:p>
        </w:tc>
        <w:tc>
          <w:tcPr>
            <w:tcW w:w="950"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2024</w:t>
            </w:r>
          </w:p>
          <w:p w:rsidR="006B56CE" w:rsidRDefault="006B56CE">
            <w:pPr>
              <w:jc w:val="center"/>
              <w:rPr>
                <w:rFonts w:ascii="Times New Roman" w:hAnsi="Times New Roman" w:cs="Times New Roman"/>
                <w:lang w:eastAsia="en-US"/>
              </w:rPr>
            </w:pPr>
            <w:r>
              <w:rPr>
                <w:rFonts w:ascii="Times New Roman" w:hAnsi="Times New Roman" w:cs="Times New Roman"/>
              </w:rPr>
              <w:t>год</w:t>
            </w:r>
          </w:p>
        </w:tc>
        <w:tc>
          <w:tcPr>
            <w:tcW w:w="1000" w:type="dxa"/>
            <w:gridSpan w:val="2"/>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2025</w:t>
            </w:r>
          </w:p>
          <w:p w:rsidR="006B56CE" w:rsidRDefault="006B56CE">
            <w:pPr>
              <w:jc w:val="center"/>
              <w:rPr>
                <w:rFonts w:ascii="Times New Roman" w:hAnsi="Times New Roman" w:cs="Times New Roman"/>
                <w:lang w:eastAsia="en-US"/>
              </w:rPr>
            </w:pPr>
            <w:r>
              <w:rPr>
                <w:rFonts w:ascii="Times New Roman" w:hAnsi="Times New Roman" w:cs="Times New Roman"/>
              </w:rPr>
              <w:t>год</w:t>
            </w:r>
          </w:p>
        </w:tc>
      </w:tr>
      <w:tr w:rsidR="006B56CE" w:rsidTr="006B56CE">
        <w:tc>
          <w:tcPr>
            <w:tcW w:w="159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lang w:eastAsia="en-US"/>
              </w:rPr>
            </w:pPr>
            <w:r>
              <w:rPr>
                <w:rFonts w:ascii="Times New Roman" w:hAnsi="Times New Roman" w:cs="Times New Roman"/>
              </w:rPr>
              <w:t>1.Доля пожарных водоемов, расположенных на территории муниципального образования «Верхнелюбажский сельсовет» Фатежского района Курской области</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63</w:t>
            </w:r>
          </w:p>
        </w:tc>
        <w:tc>
          <w:tcPr>
            <w:tcW w:w="964"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59</w:t>
            </w:r>
          </w:p>
        </w:tc>
        <w:tc>
          <w:tcPr>
            <w:tcW w:w="966"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65</w:t>
            </w:r>
          </w:p>
        </w:tc>
        <w:tc>
          <w:tcPr>
            <w:tcW w:w="968"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75</w:t>
            </w:r>
          </w:p>
        </w:tc>
        <w:tc>
          <w:tcPr>
            <w:tcW w:w="968"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85</w:t>
            </w:r>
          </w:p>
        </w:tc>
        <w:tc>
          <w:tcPr>
            <w:tcW w:w="968" w:type="dxa"/>
            <w:gridSpan w:val="2"/>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95</w:t>
            </w:r>
          </w:p>
        </w:tc>
        <w:tc>
          <w:tcPr>
            <w:tcW w:w="98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100</w:t>
            </w:r>
          </w:p>
        </w:tc>
      </w:tr>
      <w:tr w:rsidR="006B56CE" w:rsidTr="006B56CE">
        <w:tc>
          <w:tcPr>
            <w:tcW w:w="159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lang w:eastAsia="en-US"/>
              </w:rPr>
            </w:pPr>
            <w:r>
              <w:rPr>
                <w:rFonts w:ascii="Times New Roman" w:hAnsi="Times New Roman" w:cs="Times New Roman"/>
              </w:rPr>
              <w:t>2. Доля пожарных водоемов, расположенных на территории муниципального образования «Верхнелюбажский сельсовет» Фатежского района Курской области, заполненных водой</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77</w:t>
            </w:r>
          </w:p>
        </w:tc>
        <w:tc>
          <w:tcPr>
            <w:tcW w:w="964"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74</w:t>
            </w:r>
          </w:p>
        </w:tc>
        <w:tc>
          <w:tcPr>
            <w:tcW w:w="966"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80</w:t>
            </w:r>
          </w:p>
        </w:tc>
        <w:tc>
          <w:tcPr>
            <w:tcW w:w="968"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85</w:t>
            </w:r>
          </w:p>
        </w:tc>
        <w:tc>
          <w:tcPr>
            <w:tcW w:w="968"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90</w:t>
            </w:r>
          </w:p>
        </w:tc>
        <w:tc>
          <w:tcPr>
            <w:tcW w:w="968" w:type="dxa"/>
            <w:gridSpan w:val="2"/>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95</w:t>
            </w:r>
          </w:p>
        </w:tc>
        <w:tc>
          <w:tcPr>
            <w:tcW w:w="98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lang w:eastAsia="en-US"/>
              </w:rPr>
            </w:pPr>
            <w:r>
              <w:rPr>
                <w:rFonts w:ascii="Times New Roman" w:hAnsi="Times New Roman" w:cs="Times New Roman"/>
              </w:rPr>
              <w:t>100</w:t>
            </w:r>
          </w:p>
        </w:tc>
      </w:tr>
    </w:tbl>
    <w:p w:rsidR="006B56CE" w:rsidRDefault="006B56CE" w:rsidP="006B56CE">
      <w:pPr>
        <w:jc w:val="center"/>
        <w:rPr>
          <w:rFonts w:ascii="Times New Roman" w:hAnsi="Times New Roman" w:cs="Times New Roman"/>
          <w:lang w:eastAsia="en-US"/>
        </w:rPr>
      </w:pPr>
    </w:p>
    <w:p w:rsidR="006B56CE" w:rsidRDefault="006B56CE" w:rsidP="006B56CE">
      <w:pPr>
        <w:jc w:val="center"/>
        <w:rPr>
          <w:rFonts w:ascii="Times New Roman" w:hAnsi="Times New Roman" w:cs="Times New Roman"/>
        </w:rPr>
      </w:pPr>
    </w:p>
    <w:p w:rsidR="006B56CE" w:rsidRDefault="006B56CE" w:rsidP="006B56CE">
      <w:pPr>
        <w:jc w:val="center"/>
        <w:rPr>
          <w:rFonts w:ascii="Times New Roman" w:hAnsi="Times New Roman" w:cs="Times New Roman"/>
        </w:rPr>
      </w:pPr>
    </w:p>
    <w:p w:rsidR="006B56CE" w:rsidRDefault="006B56CE" w:rsidP="006B56CE">
      <w:pPr>
        <w:jc w:val="center"/>
        <w:rPr>
          <w:rFonts w:ascii="Times New Roman" w:hAnsi="Times New Roman" w:cs="Times New Roman"/>
        </w:rPr>
      </w:pPr>
    </w:p>
    <w:p w:rsidR="006B56CE" w:rsidRDefault="006B56CE" w:rsidP="006B56CE">
      <w:pPr>
        <w:jc w:val="center"/>
        <w:rPr>
          <w:rFonts w:ascii="Times New Roman" w:hAnsi="Times New Roman" w:cs="Times New Roman"/>
        </w:rPr>
      </w:pPr>
    </w:p>
    <w:p w:rsidR="006B56CE" w:rsidRDefault="006B56CE" w:rsidP="006B56CE">
      <w:pPr>
        <w:spacing w:after="0"/>
        <w:jc w:val="right"/>
        <w:rPr>
          <w:rFonts w:ascii="Times New Roman" w:hAnsi="Times New Roman" w:cs="Times New Roman"/>
        </w:rPr>
      </w:pPr>
      <w:r>
        <w:rPr>
          <w:rFonts w:ascii="Times New Roman" w:hAnsi="Times New Roman" w:cs="Times New Roman"/>
        </w:rPr>
        <w:lastRenderedPageBreak/>
        <w:t>Приложение №1</w:t>
      </w:r>
    </w:p>
    <w:p w:rsidR="006B56CE" w:rsidRDefault="006B56CE" w:rsidP="006B56CE">
      <w:pPr>
        <w:spacing w:after="0"/>
        <w:jc w:val="right"/>
        <w:rPr>
          <w:rFonts w:ascii="Times New Roman" w:hAnsi="Times New Roman" w:cs="Times New Roman"/>
        </w:rPr>
      </w:pPr>
      <w:r>
        <w:rPr>
          <w:rFonts w:ascii="Times New Roman" w:hAnsi="Times New Roman" w:cs="Times New Roman"/>
        </w:rPr>
        <w:t>к муниципальной программе</w:t>
      </w:r>
    </w:p>
    <w:p w:rsidR="006B56CE" w:rsidRDefault="006B56CE" w:rsidP="006B56CE">
      <w:pPr>
        <w:spacing w:after="0"/>
        <w:jc w:val="right"/>
        <w:rPr>
          <w:rFonts w:ascii="Times New Roman" w:hAnsi="Times New Roman" w:cs="Times New Roman"/>
          <w:bCs/>
        </w:rPr>
      </w:pPr>
      <w:r>
        <w:rPr>
          <w:rFonts w:ascii="Times New Roman" w:hAnsi="Times New Roman" w:cs="Times New Roman"/>
          <w:bCs/>
        </w:rPr>
        <w:t>«Пожарная безопасность на территории муниципального образования »</w:t>
      </w:r>
    </w:p>
    <w:p w:rsidR="006B56CE" w:rsidRDefault="006B56CE" w:rsidP="006B56CE">
      <w:pPr>
        <w:spacing w:after="0"/>
        <w:jc w:val="right"/>
        <w:rPr>
          <w:rFonts w:ascii="Times New Roman" w:hAnsi="Times New Roman" w:cs="Times New Roman"/>
          <w:bCs/>
        </w:rPr>
      </w:pPr>
      <w:r>
        <w:rPr>
          <w:rFonts w:ascii="Times New Roman" w:hAnsi="Times New Roman" w:cs="Times New Roman"/>
          <w:bCs/>
        </w:rPr>
        <w:t xml:space="preserve"> «Верхнелюбажский сельсовет» Фатежского района Курской области на  2021-2025   годы»</w:t>
      </w:r>
    </w:p>
    <w:p w:rsidR="006B56CE" w:rsidRDefault="006B56CE" w:rsidP="006B56CE">
      <w:pPr>
        <w:jc w:val="center"/>
        <w:rPr>
          <w:rFonts w:ascii="Times New Roman" w:hAnsi="Times New Roman" w:cs="Times New Roman"/>
        </w:rPr>
      </w:pPr>
    </w:p>
    <w:p w:rsidR="006B56CE" w:rsidRDefault="006B56CE" w:rsidP="006B56CE">
      <w:pPr>
        <w:rPr>
          <w:rFonts w:ascii="Times New Roman" w:hAnsi="Times New Roman" w:cs="Times New Roman"/>
        </w:rPr>
      </w:pPr>
    </w:p>
    <w:p w:rsidR="006B56CE" w:rsidRDefault="006B56CE" w:rsidP="006B56CE">
      <w:pPr>
        <w:jc w:val="center"/>
        <w:rPr>
          <w:rFonts w:ascii="Times New Roman" w:hAnsi="Times New Roman" w:cs="Times New Roman"/>
          <w:b/>
        </w:rPr>
      </w:pPr>
      <w:r>
        <w:rPr>
          <w:rFonts w:ascii="Times New Roman" w:hAnsi="Times New Roman" w:cs="Times New Roman"/>
          <w:b/>
        </w:rPr>
        <w:t>РЕСУРСНОЕ ОБЕСПЕЧЕНИЕ</w:t>
      </w:r>
    </w:p>
    <w:p w:rsidR="006B56CE" w:rsidRDefault="006B56CE" w:rsidP="006B56CE">
      <w:pPr>
        <w:spacing w:after="0"/>
        <w:jc w:val="center"/>
        <w:rPr>
          <w:rFonts w:ascii="Times New Roman" w:hAnsi="Times New Roman" w:cs="Times New Roman"/>
          <w:b/>
        </w:rPr>
      </w:pPr>
      <w:r>
        <w:rPr>
          <w:rFonts w:ascii="Times New Roman" w:hAnsi="Times New Roman" w:cs="Times New Roman"/>
          <w:b/>
        </w:rPr>
        <w:t>Реализации муниципальной программы</w:t>
      </w:r>
    </w:p>
    <w:p w:rsidR="006B56CE" w:rsidRDefault="006B56CE" w:rsidP="006B56CE">
      <w:pPr>
        <w:spacing w:after="0"/>
        <w:jc w:val="center"/>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«Пожарная безопасность на территории муниципального образования »</w:t>
      </w:r>
    </w:p>
    <w:p w:rsidR="006B56CE" w:rsidRDefault="006B56CE" w:rsidP="006B56CE">
      <w:pPr>
        <w:spacing w:after="0"/>
        <w:jc w:val="center"/>
        <w:rPr>
          <w:rFonts w:ascii="Times New Roman" w:hAnsi="Times New Roman" w:cs="Times New Roman"/>
          <w:b/>
          <w:bCs/>
        </w:rPr>
      </w:pPr>
      <w:r>
        <w:rPr>
          <w:rFonts w:ascii="Times New Roman" w:hAnsi="Times New Roman" w:cs="Times New Roman"/>
          <w:b/>
          <w:bCs/>
        </w:rPr>
        <w:t>«Верхнелюбажский сельсовет» Фатежского района Курской области на  2021-2025   годы»</w:t>
      </w:r>
    </w:p>
    <w:p w:rsidR="006B56CE" w:rsidRDefault="006B56CE" w:rsidP="006B56CE">
      <w:pPr>
        <w:jc w:val="center"/>
        <w:rPr>
          <w:rFonts w:ascii="Times New Roman" w:hAnsi="Times New Roman" w:cs="Times New Roman"/>
        </w:rPr>
      </w:pPr>
    </w:p>
    <w:p w:rsidR="006B56CE" w:rsidRDefault="006B56CE" w:rsidP="006B56CE">
      <w:pPr>
        <w:tabs>
          <w:tab w:val="left" w:pos="3637"/>
        </w:tabs>
        <w:rPr>
          <w:rFonts w:ascii="Times New Roman" w:hAnsi="Times New Roman" w:cs="Times New Roman"/>
        </w:rPr>
      </w:pPr>
      <w:r>
        <w:rPr>
          <w:rFonts w:ascii="Times New Roman" w:hAnsi="Times New Roman" w:cs="Times New Roman"/>
        </w:rPr>
        <w:tab/>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783"/>
        <w:gridCol w:w="1197"/>
        <w:gridCol w:w="1199"/>
        <w:gridCol w:w="1200"/>
        <w:gridCol w:w="1200"/>
        <w:gridCol w:w="1199"/>
      </w:tblGrid>
      <w:tr w:rsidR="006B56CE" w:rsidTr="006B56CE">
        <w:trPr>
          <w:trHeight w:val="564"/>
        </w:trPr>
        <w:tc>
          <w:tcPr>
            <w:tcW w:w="1783"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Источники финансирования</w:t>
            </w:r>
          </w:p>
        </w:tc>
        <w:tc>
          <w:tcPr>
            <w:tcW w:w="1783"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Объем финансирования – всего, тыс. руб.</w:t>
            </w:r>
          </w:p>
        </w:tc>
        <w:tc>
          <w:tcPr>
            <w:tcW w:w="6005" w:type="dxa"/>
            <w:gridSpan w:val="5"/>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В том числе</w:t>
            </w:r>
          </w:p>
        </w:tc>
      </w:tr>
      <w:tr w:rsidR="006B56CE" w:rsidTr="006B56CE">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2021 год</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2022 год</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2023 год</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2024 год</w:t>
            </w:r>
          </w:p>
        </w:tc>
        <w:tc>
          <w:tcPr>
            <w:tcW w:w="1200"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2025 год</w:t>
            </w:r>
          </w:p>
        </w:tc>
      </w:tr>
      <w:tr w:rsidR="006B56CE" w:rsidTr="006B56CE">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1</w:t>
            </w:r>
          </w:p>
        </w:tc>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2</w:t>
            </w:r>
          </w:p>
        </w:tc>
        <w:tc>
          <w:tcPr>
            <w:tcW w:w="1200"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3</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4</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5</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6</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jc w:val="center"/>
              <w:rPr>
                <w:rFonts w:ascii="Times New Roman" w:hAnsi="Times New Roman" w:cs="Times New Roman"/>
                <w:lang w:eastAsia="en-US"/>
              </w:rPr>
            </w:pPr>
            <w:r>
              <w:rPr>
                <w:rFonts w:ascii="Times New Roman" w:hAnsi="Times New Roman" w:cs="Times New Roman"/>
              </w:rPr>
              <w:t>7</w:t>
            </w:r>
          </w:p>
        </w:tc>
      </w:tr>
      <w:tr w:rsidR="006B56CE" w:rsidTr="006B56CE">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Всего по Программе</w:t>
            </w:r>
          </w:p>
        </w:tc>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1500,0</w:t>
            </w:r>
          </w:p>
        </w:tc>
        <w:tc>
          <w:tcPr>
            <w:tcW w:w="1200"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r>
      <w:tr w:rsidR="006B56CE" w:rsidTr="006B56CE">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в том числе</w:t>
            </w:r>
          </w:p>
        </w:tc>
        <w:tc>
          <w:tcPr>
            <w:tcW w:w="1783" w:type="dxa"/>
            <w:tcBorders>
              <w:top w:val="single" w:sz="4" w:space="0" w:color="auto"/>
              <w:left w:val="single" w:sz="4" w:space="0" w:color="auto"/>
              <w:bottom w:val="single" w:sz="4" w:space="0" w:color="auto"/>
              <w:right w:val="single" w:sz="4" w:space="0" w:color="auto"/>
            </w:tcBorders>
          </w:tcPr>
          <w:p w:rsidR="006B56CE" w:rsidRDefault="006B56CE">
            <w:pPr>
              <w:tabs>
                <w:tab w:val="left" w:pos="3637"/>
              </w:tabs>
              <w:rPr>
                <w:rFonts w:ascii="Times New Roman" w:hAnsi="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6B56CE" w:rsidRDefault="006B56CE">
            <w:pPr>
              <w:tabs>
                <w:tab w:val="left" w:pos="3637"/>
              </w:tabs>
              <w:rPr>
                <w:rFonts w:ascii="Times New Roman" w:hAnsi="Times New Roman" w:cs="Times New Roman"/>
                <w:lang w:eastAsia="en-US"/>
              </w:rPr>
            </w:pPr>
          </w:p>
        </w:tc>
        <w:tc>
          <w:tcPr>
            <w:tcW w:w="1201" w:type="dxa"/>
            <w:tcBorders>
              <w:top w:val="single" w:sz="4" w:space="0" w:color="auto"/>
              <w:left w:val="single" w:sz="4" w:space="0" w:color="auto"/>
              <w:bottom w:val="single" w:sz="4" w:space="0" w:color="auto"/>
              <w:right w:val="single" w:sz="4" w:space="0" w:color="auto"/>
            </w:tcBorders>
          </w:tcPr>
          <w:p w:rsidR="006B56CE" w:rsidRDefault="006B56CE">
            <w:pPr>
              <w:tabs>
                <w:tab w:val="left" w:pos="3637"/>
              </w:tabs>
              <w:rPr>
                <w:rFonts w:ascii="Times New Roman" w:hAnsi="Times New Roman" w:cs="Times New Roman"/>
                <w:lang w:eastAsia="en-US"/>
              </w:rPr>
            </w:pPr>
          </w:p>
        </w:tc>
        <w:tc>
          <w:tcPr>
            <w:tcW w:w="1202" w:type="dxa"/>
            <w:tcBorders>
              <w:top w:val="single" w:sz="4" w:space="0" w:color="auto"/>
              <w:left w:val="single" w:sz="4" w:space="0" w:color="auto"/>
              <w:bottom w:val="single" w:sz="4" w:space="0" w:color="auto"/>
              <w:right w:val="single" w:sz="4" w:space="0" w:color="auto"/>
            </w:tcBorders>
          </w:tcPr>
          <w:p w:rsidR="006B56CE" w:rsidRDefault="006B56CE">
            <w:pPr>
              <w:tabs>
                <w:tab w:val="left" w:pos="3637"/>
              </w:tabs>
              <w:rPr>
                <w:rFonts w:ascii="Times New Roman" w:hAnsi="Times New Roman" w:cs="Times New Roman"/>
                <w:lang w:eastAsia="en-US"/>
              </w:rPr>
            </w:pPr>
          </w:p>
        </w:tc>
        <w:tc>
          <w:tcPr>
            <w:tcW w:w="1201" w:type="dxa"/>
            <w:tcBorders>
              <w:top w:val="single" w:sz="4" w:space="0" w:color="auto"/>
              <w:left w:val="single" w:sz="4" w:space="0" w:color="auto"/>
              <w:bottom w:val="single" w:sz="4" w:space="0" w:color="auto"/>
              <w:right w:val="single" w:sz="4" w:space="0" w:color="auto"/>
            </w:tcBorders>
          </w:tcPr>
          <w:p w:rsidR="006B56CE" w:rsidRDefault="006B56CE">
            <w:pPr>
              <w:tabs>
                <w:tab w:val="left" w:pos="3637"/>
              </w:tabs>
              <w:rPr>
                <w:rFonts w:ascii="Times New Roman" w:hAnsi="Times New Roman" w:cs="Times New Roman"/>
                <w:lang w:eastAsia="en-US"/>
              </w:rPr>
            </w:pPr>
          </w:p>
        </w:tc>
        <w:tc>
          <w:tcPr>
            <w:tcW w:w="1201" w:type="dxa"/>
            <w:tcBorders>
              <w:top w:val="single" w:sz="4" w:space="0" w:color="auto"/>
              <w:left w:val="single" w:sz="4" w:space="0" w:color="auto"/>
              <w:bottom w:val="single" w:sz="4" w:space="0" w:color="auto"/>
              <w:right w:val="single" w:sz="4" w:space="0" w:color="auto"/>
            </w:tcBorders>
          </w:tcPr>
          <w:p w:rsidR="006B56CE" w:rsidRDefault="006B56CE">
            <w:pPr>
              <w:tabs>
                <w:tab w:val="left" w:pos="3637"/>
              </w:tabs>
              <w:rPr>
                <w:rFonts w:ascii="Times New Roman" w:hAnsi="Times New Roman" w:cs="Times New Roman"/>
                <w:lang w:eastAsia="en-US"/>
              </w:rPr>
            </w:pPr>
          </w:p>
        </w:tc>
      </w:tr>
      <w:tr w:rsidR="006B56CE" w:rsidTr="006B56CE">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местный бюджет</w:t>
            </w:r>
          </w:p>
        </w:tc>
        <w:tc>
          <w:tcPr>
            <w:tcW w:w="1783"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1500,0</w:t>
            </w:r>
          </w:p>
        </w:tc>
        <w:tc>
          <w:tcPr>
            <w:tcW w:w="1200"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2"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c>
          <w:tcPr>
            <w:tcW w:w="1201" w:type="dxa"/>
            <w:tcBorders>
              <w:top w:val="single" w:sz="4" w:space="0" w:color="auto"/>
              <w:left w:val="single" w:sz="4" w:space="0" w:color="auto"/>
              <w:bottom w:val="single" w:sz="4" w:space="0" w:color="auto"/>
              <w:right w:val="single" w:sz="4" w:space="0" w:color="auto"/>
            </w:tcBorders>
            <w:hideMark/>
          </w:tcPr>
          <w:p w:rsidR="006B56CE" w:rsidRDefault="006B56CE">
            <w:pPr>
              <w:tabs>
                <w:tab w:val="left" w:pos="3637"/>
              </w:tabs>
              <w:rPr>
                <w:rFonts w:ascii="Times New Roman" w:hAnsi="Times New Roman" w:cs="Times New Roman"/>
                <w:lang w:eastAsia="en-US"/>
              </w:rPr>
            </w:pPr>
            <w:r>
              <w:rPr>
                <w:rFonts w:ascii="Times New Roman" w:hAnsi="Times New Roman" w:cs="Times New Roman"/>
              </w:rPr>
              <w:t>300,0</w:t>
            </w:r>
          </w:p>
        </w:tc>
      </w:tr>
    </w:tbl>
    <w:p w:rsidR="006B56CE" w:rsidRDefault="006B56CE" w:rsidP="006B56CE">
      <w:pPr>
        <w:tabs>
          <w:tab w:val="left" w:pos="3637"/>
        </w:tabs>
        <w:rPr>
          <w:rFonts w:ascii="Times New Roman" w:hAnsi="Times New Roman" w:cs="Times New Roman"/>
          <w:lang w:eastAsia="en-US"/>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tabs>
          <w:tab w:val="left" w:pos="3637"/>
        </w:tabs>
        <w:spacing w:after="0"/>
        <w:jc w:val="right"/>
        <w:rPr>
          <w:rFonts w:ascii="Times New Roman" w:hAnsi="Times New Roman" w:cs="Times New Roman"/>
        </w:rPr>
      </w:pPr>
      <w:r>
        <w:rPr>
          <w:rFonts w:ascii="Times New Roman" w:hAnsi="Times New Roman" w:cs="Times New Roman"/>
        </w:rPr>
        <w:lastRenderedPageBreak/>
        <w:t>Приложение №1</w:t>
      </w:r>
    </w:p>
    <w:p w:rsidR="006B56CE" w:rsidRDefault="006B56CE" w:rsidP="006B56CE">
      <w:pPr>
        <w:tabs>
          <w:tab w:val="left" w:pos="3637"/>
        </w:tabs>
        <w:spacing w:after="0"/>
        <w:jc w:val="right"/>
        <w:rPr>
          <w:rFonts w:ascii="Times New Roman" w:hAnsi="Times New Roman" w:cs="Times New Roman"/>
        </w:rPr>
      </w:pPr>
      <w:r>
        <w:rPr>
          <w:rFonts w:ascii="Times New Roman" w:hAnsi="Times New Roman" w:cs="Times New Roman"/>
        </w:rPr>
        <w:t>к муниципальной программе</w:t>
      </w:r>
    </w:p>
    <w:p w:rsidR="006B56CE" w:rsidRDefault="006B56CE" w:rsidP="006B56CE">
      <w:pPr>
        <w:tabs>
          <w:tab w:val="left" w:pos="3637"/>
        </w:tabs>
        <w:spacing w:after="0"/>
        <w:jc w:val="right"/>
        <w:rPr>
          <w:rFonts w:ascii="Times New Roman" w:hAnsi="Times New Roman" w:cs="Times New Roman"/>
          <w:bCs/>
        </w:rPr>
      </w:pPr>
      <w:r>
        <w:rPr>
          <w:rFonts w:ascii="Times New Roman" w:hAnsi="Times New Roman" w:cs="Times New Roman"/>
          <w:bCs/>
        </w:rPr>
        <w:t>«Пожарная безопасность на территории муниципального образования »</w:t>
      </w:r>
    </w:p>
    <w:p w:rsidR="006B56CE" w:rsidRDefault="006B56CE" w:rsidP="006B56CE">
      <w:pPr>
        <w:tabs>
          <w:tab w:val="left" w:pos="3637"/>
        </w:tabs>
        <w:spacing w:after="0"/>
        <w:jc w:val="right"/>
        <w:rPr>
          <w:rFonts w:ascii="Times New Roman" w:hAnsi="Times New Roman" w:cs="Times New Roman"/>
          <w:bCs/>
        </w:rPr>
      </w:pPr>
      <w:r>
        <w:rPr>
          <w:rFonts w:ascii="Times New Roman" w:hAnsi="Times New Roman" w:cs="Times New Roman"/>
          <w:bCs/>
        </w:rPr>
        <w:t xml:space="preserve"> «Верхнелюбажский сельсовет» Фатежского района Курской области на  2021-2025   годы»</w:t>
      </w:r>
    </w:p>
    <w:p w:rsidR="006B56CE" w:rsidRDefault="006B56CE" w:rsidP="006B56CE">
      <w:pPr>
        <w:tabs>
          <w:tab w:val="left" w:pos="3637"/>
        </w:tabs>
        <w:spacing w:after="0"/>
        <w:jc w:val="right"/>
        <w:rPr>
          <w:rFonts w:ascii="Times New Roman" w:hAnsi="Times New Roman" w:cs="Times New Roman"/>
        </w:rPr>
      </w:pPr>
    </w:p>
    <w:p w:rsidR="006B56CE" w:rsidRDefault="006B56CE" w:rsidP="006B56CE">
      <w:pPr>
        <w:tabs>
          <w:tab w:val="left" w:pos="3637"/>
        </w:tabs>
        <w:rPr>
          <w:rFonts w:ascii="Times New Roman" w:hAnsi="Times New Roman" w:cs="Times New Roman"/>
        </w:rPr>
      </w:pPr>
    </w:p>
    <w:p w:rsidR="006B56CE" w:rsidRDefault="006B56CE" w:rsidP="006B56CE">
      <w:pPr>
        <w:rPr>
          <w:rFonts w:ascii="Times New Roman" w:hAnsi="Times New Roman" w:cs="Times New Roman"/>
        </w:rPr>
      </w:pPr>
    </w:p>
    <w:p w:rsidR="006B56CE" w:rsidRDefault="006B56CE" w:rsidP="006B56CE">
      <w:pPr>
        <w:spacing w:after="0"/>
        <w:jc w:val="center"/>
        <w:rPr>
          <w:rFonts w:ascii="Times New Roman" w:hAnsi="Times New Roman" w:cs="Times New Roman"/>
          <w:b/>
        </w:rPr>
      </w:pPr>
      <w:r>
        <w:rPr>
          <w:rFonts w:ascii="Times New Roman" w:hAnsi="Times New Roman" w:cs="Times New Roman"/>
          <w:b/>
        </w:rPr>
        <w:t>Перечень мероприятий муниципальной программы</w:t>
      </w:r>
    </w:p>
    <w:p w:rsidR="006B56CE" w:rsidRDefault="006B56CE" w:rsidP="006B56CE">
      <w:pPr>
        <w:tabs>
          <w:tab w:val="left" w:pos="2286"/>
        </w:tabs>
        <w:spacing w:after="0"/>
        <w:jc w:val="center"/>
        <w:rPr>
          <w:rFonts w:ascii="Times New Roman" w:hAnsi="Times New Roman" w:cs="Times New Roman"/>
          <w:b/>
          <w:bCs/>
        </w:rPr>
      </w:pPr>
      <w:r>
        <w:rPr>
          <w:rFonts w:ascii="Times New Roman" w:hAnsi="Times New Roman" w:cs="Times New Roman"/>
          <w:b/>
          <w:bCs/>
        </w:rPr>
        <w:t>«Пожарная безопасность на территории муниципального образования »</w:t>
      </w:r>
    </w:p>
    <w:p w:rsidR="006B56CE" w:rsidRDefault="006B56CE" w:rsidP="006B56CE">
      <w:pPr>
        <w:tabs>
          <w:tab w:val="left" w:pos="2286"/>
        </w:tabs>
        <w:spacing w:after="0"/>
        <w:jc w:val="center"/>
        <w:rPr>
          <w:rFonts w:ascii="Times New Roman" w:hAnsi="Times New Roman" w:cs="Times New Roman"/>
          <w:b/>
          <w:bCs/>
        </w:rPr>
      </w:pPr>
      <w:r>
        <w:rPr>
          <w:rFonts w:ascii="Times New Roman" w:hAnsi="Times New Roman" w:cs="Times New Roman"/>
          <w:b/>
          <w:bCs/>
        </w:rPr>
        <w:t>«Верхнелюбажский сельсовет» Фатежского района Курской области на  2021-2025   годы»</w:t>
      </w:r>
    </w:p>
    <w:p w:rsidR="006B56CE" w:rsidRDefault="006B56CE" w:rsidP="006B56CE">
      <w:pPr>
        <w:tabs>
          <w:tab w:val="left" w:pos="2286"/>
        </w:tabs>
        <w:spacing w:after="0"/>
        <w:jc w:val="center"/>
        <w:rPr>
          <w:rFonts w:ascii="Times New Roman" w:hAnsi="Times New Roman" w:cs="Times New Roman"/>
          <w:b/>
        </w:rPr>
      </w:pPr>
    </w:p>
    <w:p w:rsidR="006B56CE" w:rsidRDefault="006B56CE" w:rsidP="006B56CE">
      <w:pPr>
        <w:rPr>
          <w:rFonts w:ascii="Times New Roman" w:hAnsi="Times New Roman" w:cs="Times New Roma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1548"/>
        <w:gridCol w:w="1359"/>
        <w:gridCol w:w="613"/>
        <w:gridCol w:w="579"/>
        <w:gridCol w:w="579"/>
        <w:gridCol w:w="579"/>
        <w:gridCol w:w="579"/>
        <w:gridCol w:w="579"/>
        <w:gridCol w:w="1573"/>
      </w:tblGrid>
      <w:tr w:rsidR="006B56CE" w:rsidTr="006B56CE">
        <w:trPr>
          <w:trHeight w:val="430"/>
        </w:trPr>
        <w:tc>
          <w:tcPr>
            <w:tcW w:w="1502"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 Наименование мероприятия</w:t>
            </w:r>
          </w:p>
        </w:tc>
        <w:tc>
          <w:tcPr>
            <w:tcW w:w="1392"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ответственный исполнитель</w:t>
            </w:r>
          </w:p>
        </w:tc>
        <w:tc>
          <w:tcPr>
            <w:tcW w:w="1420"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источники финансирования</w:t>
            </w:r>
          </w:p>
        </w:tc>
        <w:tc>
          <w:tcPr>
            <w:tcW w:w="3805" w:type="dxa"/>
            <w:gridSpan w:val="6"/>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Объемы финансирования (тыс. руб.)</w:t>
            </w:r>
          </w:p>
        </w:tc>
        <w:tc>
          <w:tcPr>
            <w:tcW w:w="1452" w:type="dxa"/>
            <w:vMerge w:val="restart"/>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Ожидаемые результаты реализации мероприятия</w:t>
            </w:r>
          </w:p>
        </w:tc>
      </w:tr>
      <w:tr w:rsidR="006B56CE" w:rsidTr="006B56CE">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sz w:val="16"/>
                <w:szCs w:val="16"/>
                <w:lang w:eastAsia="en-US"/>
              </w:rPr>
            </w:pP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Всего</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2021 год</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2022 год</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2023 год</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2024 год</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2025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6CE" w:rsidRDefault="006B56CE">
            <w:pPr>
              <w:spacing w:after="0" w:line="240" w:lineRule="auto"/>
              <w:rPr>
                <w:rFonts w:ascii="Times New Roman" w:hAnsi="Times New Roman" w:cs="Times New Roman"/>
                <w:sz w:val="16"/>
                <w:szCs w:val="16"/>
                <w:lang w:eastAsia="en-US"/>
              </w:rPr>
            </w:pP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1</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2</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3</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4</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5</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6</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7</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8</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9</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jc w:val="center"/>
              <w:rPr>
                <w:rFonts w:ascii="Times New Roman" w:hAnsi="Times New Roman" w:cs="Times New Roman"/>
                <w:sz w:val="16"/>
                <w:szCs w:val="16"/>
                <w:lang w:eastAsia="en-US"/>
              </w:rPr>
            </w:pPr>
            <w:r>
              <w:rPr>
                <w:rFonts w:ascii="Times New Roman" w:hAnsi="Times New Roman" w:cs="Times New Roman"/>
                <w:sz w:val="16"/>
                <w:szCs w:val="16"/>
              </w:rPr>
              <w:t>10</w:t>
            </w:r>
          </w:p>
        </w:tc>
      </w:tr>
      <w:tr w:rsidR="006B56CE" w:rsidTr="006B56CE">
        <w:tc>
          <w:tcPr>
            <w:tcW w:w="9571" w:type="dxa"/>
            <w:gridSpan w:val="10"/>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b/>
                <w:sz w:val="16"/>
                <w:szCs w:val="16"/>
                <w:lang w:eastAsia="en-US"/>
              </w:rPr>
            </w:pPr>
            <w:r>
              <w:rPr>
                <w:rFonts w:ascii="Times New Roman" w:hAnsi="Times New Roman" w:cs="Times New Roman"/>
                <w:b/>
                <w:sz w:val="16"/>
                <w:szCs w:val="16"/>
              </w:rPr>
              <w:t>Задача 1. Создание системы организационных и практических мер по предупреждению пожаров и ликвидации их последствий на территории муниципального образования «Верхнелюбажский сельсовет» Фатежского района Курской области.</w:t>
            </w:r>
          </w:p>
        </w:tc>
      </w:tr>
      <w:tr w:rsidR="006B56CE" w:rsidTr="006B56CE">
        <w:tc>
          <w:tcPr>
            <w:tcW w:w="1502" w:type="dxa"/>
            <w:tcBorders>
              <w:top w:val="single" w:sz="4" w:space="0" w:color="auto"/>
              <w:left w:val="single" w:sz="4" w:space="0" w:color="auto"/>
              <w:bottom w:val="single" w:sz="4" w:space="0" w:color="auto"/>
              <w:right w:val="single" w:sz="4" w:space="0" w:color="auto"/>
            </w:tcBorders>
          </w:tcPr>
          <w:p w:rsidR="006B56CE" w:rsidRDefault="006B56CE" w:rsidP="00B749AC">
            <w:pPr>
              <w:numPr>
                <w:ilvl w:val="1"/>
                <w:numId w:val="1"/>
              </w:numPr>
              <w:rPr>
                <w:rFonts w:ascii="Times New Roman" w:hAnsi="Times New Roman" w:cs="Times New Roman"/>
                <w:sz w:val="16"/>
                <w:szCs w:val="16"/>
                <w:lang w:eastAsia="en-US"/>
              </w:rPr>
            </w:pPr>
          </w:p>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Ремонт пожарных водоемов, расположенных на территории муниципального образования «Верхнелюбажский сельсовет» Фатежского района Курской области </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юридические и физические лица, определяемые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Местный бюджет</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750,0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150,0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150,0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150,0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150,0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150,0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Повышение уровня противопожарной защиты населенных пунктов, расположенных на территории муниципального образования «Верхнелюбажский сельсовет» Фатежского района Курской области. По итогам реализации Программы доля пожарных водоемов, расположенных на территории муниципального образования «Верхнелюбажский сельсовет» Фатежского района Курской области, находящихся в исправном состоянии, должна составить 100%.</w:t>
            </w: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1.2.Заполнение водой пожарных водоемов, расположенных на территории муниципального образования </w:t>
            </w:r>
            <w:r>
              <w:rPr>
                <w:rFonts w:ascii="Times New Roman" w:hAnsi="Times New Roman" w:cs="Times New Roman"/>
                <w:sz w:val="16"/>
                <w:szCs w:val="16"/>
              </w:rPr>
              <w:lastRenderedPageBreak/>
              <w:t>«Верхнелюбажский сельсовет» Фатежского района Курской области</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lastRenderedPageBreak/>
              <w:t>юридические и физические лица, определяемые в соответствии с Федеральным законом от 05.04.2013 №44-</w:t>
            </w:r>
            <w:r>
              <w:rPr>
                <w:rFonts w:ascii="Times New Roman" w:hAnsi="Times New Roman" w:cs="Times New Roman"/>
                <w:sz w:val="16"/>
                <w:szCs w:val="16"/>
              </w:rPr>
              <w:lastRenderedPageBreak/>
              <w:t>ФЗ  «О контрактной системе в сфере закупок товаров, работ, услуг для обеспечения государственных и муниципальных нужд»</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lastRenderedPageBreak/>
              <w:t>местный бюджет</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500,0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Повышение уровня противопожарной защиты населенных пунктов, расположенных на территории </w:t>
            </w:r>
            <w:r>
              <w:rPr>
                <w:rFonts w:ascii="Times New Roman" w:hAnsi="Times New Roman" w:cs="Times New Roman"/>
                <w:sz w:val="16"/>
                <w:szCs w:val="16"/>
              </w:rPr>
              <w:lastRenderedPageBreak/>
              <w:t>муниципального образования «Верхнелюбажский сельсовет» Фатежского района Курской области. По итогам реализации Программы доля пожарных водоемов, расположенных на территории муниципального образования «Верхнелюбажский сельсовет» Фатежского района Курской области, заполненных водой, должна составить 100%.</w:t>
            </w: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lastRenderedPageBreak/>
              <w:t>1.3.Приобретение и установка аншлагов, знаков-указателей направления движения к пожарным водоемам, расположенным на территории муниципального образования «Верхнелюбажский сельсовет» Фатежского района Курской области</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Отдел ГО, ЧС  Фатежского района</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местный бюджет</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15,0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Повышение уровня противопожарной защиты населенных пунктов, расположенных на территории муниципального образования «Верхнелюбажский сельсовет» Фатежского района Курской области.</w:t>
            </w: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1.4. Приобретение и установка пожарных извещателей (АПИ) на территории муниципального образования «Верхнелюбажский сельсовет» Фатежского района Курской области</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юридические и физические лица, определяемые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местный бюджет</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500,0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Повышение уровня противопожарной защиты населения, проживающего на территории муниципального образования «Верхнелюбажский сельсовет» Фатежского района Курской области.</w:t>
            </w: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1.5. Приобретение необходимого инвентаря, для ликвидации пожара на территории муниципального образования «Верхнелюбажский сельсовет» Фатежского района </w:t>
            </w:r>
            <w:r>
              <w:rPr>
                <w:rFonts w:ascii="Times New Roman" w:hAnsi="Times New Roman" w:cs="Times New Roman"/>
                <w:sz w:val="16"/>
                <w:szCs w:val="16"/>
              </w:rPr>
              <w:lastRenderedPageBreak/>
              <w:t>Курской области</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lastRenderedPageBreak/>
              <w:t xml:space="preserve">юридические и физические лица, определяемые в соответствии с Федеральным законом от 05.04.2013 №44-ФЗ  «О контрактной системе в сфере закупок товаров, </w:t>
            </w:r>
            <w:r>
              <w:rPr>
                <w:rFonts w:ascii="Times New Roman" w:hAnsi="Times New Roman" w:cs="Times New Roman"/>
                <w:sz w:val="16"/>
                <w:szCs w:val="16"/>
              </w:rPr>
              <w:lastRenderedPageBreak/>
              <w:t>работ, услуг для обеспечения государственных и муниципальных нужд»</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lastRenderedPageBreak/>
              <w:t>местный бюджет</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500,0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100,0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Повышение уровня противопожарной защиты населения и населенных пунктов, расположенных на территории муниципального образования «Верхнелюбажский сельсовет» </w:t>
            </w:r>
            <w:r>
              <w:rPr>
                <w:rFonts w:ascii="Times New Roman" w:hAnsi="Times New Roman" w:cs="Times New Roman"/>
                <w:sz w:val="16"/>
                <w:szCs w:val="16"/>
              </w:rPr>
              <w:lastRenderedPageBreak/>
              <w:t>Фатежского района Курской области.</w:t>
            </w:r>
          </w:p>
        </w:tc>
      </w:tr>
      <w:tr w:rsidR="006B56CE" w:rsidTr="006B56CE">
        <w:tc>
          <w:tcPr>
            <w:tcW w:w="9571" w:type="dxa"/>
            <w:gridSpan w:val="10"/>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b/>
                <w:sz w:val="16"/>
                <w:szCs w:val="16"/>
                <w:lang w:eastAsia="en-US"/>
              </w:rPr>
            </w:pPr>
            <w:r>
              <w:rPr>
                <w:rFonts w:ascii="Times New Roman" w:hAnsi="Times New Roman" w:cs="Times New Roman"/>
                <w:b/>
                <w:sz w:val="16"/>
                <w:szCs w:val="16"/>
              </w:rPr>
              <w:lastRenderedPageBreak/>
              <w:t>Задача 2. Совершенствование противопожарной пропаганды на территории муниципального образования «Верхнелюбажский сельсовет» Фатежского района Курской области.</w:t>
            </w: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proofErr w:type="gramStart"/>
            <w:r>
              <w:rPr>
                <w:rFonts w:ascii="Times New Roman" w:hAnsi="Times New Roman" w:cs="Times New Roman"/>
                <w:sz w:val="16"/>
                <w:szCs w:val="16"/>
              </w:rPr>
              <w:t>2.1.Приобретение и распространение наглядной агитационной продукции 9листовки, плакаты, памятки и др.) на противопожарную тематику</w:t>
            </w:r>
            <w:proofErr w:type="gramEnd"/>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Отдел ГО, ЧС  Фатежского района</w:t>
            </w:r>
          </w:p>
        </w:tc>
        <w:tc>
          <w:tcPr>
            <w:tcW w:w="1420" w:type="dxa"/>
            <w:tcBorders>
              <w:top w:val="single" w:sz="4" w:space="0" w:color="auto"/>
              <w:left w:val="single" w:sz="4" w:space="0" w:color="auto"/>
              <w:bottom w:val="single" w:sz="4" w:space="0" w:color="auto"/>
              <w:right w:val="single" w:sz="4" w:space="0" w:color="auto"/>
            </w:tcBorders>
          </w:tcPr>
          <w:p w:rsidR="006B56CE" w:rsidRDefault="006B56CE">
            <w:pPr>
              <w:rPr>
                <w:rFonts w:ascii="Times New Roman" w:hAnsi="Times New Roman" w:cs="Times New Roman"/>
                <w:sz w:val="16"/>
                <w:szCs w:val="16"/>
                <w:lang w:eastAsia="en-US"/>
              </w:rPr>
            </w:pP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35,0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7.0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7,0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7,0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7,0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7,0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Повышение уровня знаний правил пожарной безопасности у различных категорий граждан.</w:t>
            </w: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 xml:space="preserve">2.2.Проведение бесед, лекций и прочих профилактических мероприятий по вопросам пожарной безопасности </w:t>
            </w:r>
          </w:p>
        </w:tc>
        <w:tc>
          <w:tcPr>
            <w:tcW w:w="139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Отдел ГО, ЧС Фатежского района</w:t>
            </w:r>
          </w:p>
          <w:p w:rsidR="006B56CE" w:rsidRDefault="006B56CE">
            <w:pPr>
              <w:rPr>
                <w:rFonts w:ascii="Times New Roman" w:hAnsi="Times New Roman" w:cs="Times New Roman"/>
                <w:sz w:val="16"/>
                <w:szCs w:val="16"/>
              </w:rPr>
            </w:pPr>
            <w:r>
              <w:rPr>
                <w:rFonts w:ascii="Times New Roman" w:hAnsi="Times New Roman" w:cs="Times New Roman"/>
                <w:sz w:val="16"/>
                <w:szCs w:val="16"/>
              </w:rPr>
              <w:t>ПЧ Фатежского района</w:t>
            </w:r>
          </w:p>
          <w:p w:rsidR="006B56CE" w:rsidRDefault="006B56CE">
            <w:pPr>
              <w:rPr>
                <w:rFonts w:ascii="Times New Roman" w:hAnsi="Times New Roman" w:cs="Times New Roman"/>
                <w:sz w:val="16"/>
                <w:szCs w:val="16"/>
              </w:rPr>
            </w:pPr>
            <w:r>
              <w:rPr>
                <w:rFonts w:ascii="Times New Roman" w:hAnsi="Times New Roman" w:cs="Times New Roman"/>
                <w:sz w:val="16"/>
                <w:szCs w:val="16"/>
              </w:rPr>
              <w:t xml:space="preserve">ОНД и </w:t>
            </w:r>
            <w:proofErr w:type="gramStart"/>
            <w:r>
              <w:rPr>
                <w:rFonts w:ascii="Times New Roman" w:hAnsi="Times New Roman" w:cs="Times New Roman"/>
                <w:sz w:val="16"/>
                <w:szCs w:val="16"/>
              </w:rPr>
              <w:t>ПР</w:t>
            </w:r>
            <w:proofErr w:type="gramEnd"/>
            <w:r>
              <w:rPr>
                <w:rFonts w:ascii="Times New Roman" w:hAnsi="Times New Roman" w:cs="Times New Roman"/>
                <w:sz w:val="16"/>
                <w:szCs w:val="16"/>
              </w:rPr>
              <w:t xml:space="preserve"> по Золотухинскому, Поныровскому и Фатежскому районам.</w:t>
            </w:r>
          </w:p>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Администрация Верхнелюбажского сельсовета Фатежского района</w:t>
            </w: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финансирования не требуется</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Повышение уровня знаний правил пожарной безопасности у различных категорий граждан</w:t>
            </w:r>
          </w:p>
        </w:tc>
      </w:tr>
      <w:tr w:rsidR="006B56CE" w:rsidTr="006B56CE">
        <w:tc>
          <w:tcPr>
            <w:tcW w:w="9571" w:type="dxa"/>
            <w:gridSpan w:val="10"/>
            <w:tcBorders>
              <w:top w:val="single" w:sz="4" w:space="0" w:color="auto"/>
              <w:left w:val="single" w:sz="4" w:space="0" w:color="auto"/>
              <w:bottom w:val="single" w:sz="4" w:space="0" w:color="auto"/>
              <w:right w:val="single" w:sz="4" w:space="0" w:color="auto"/>
            </w:tcBorders>
          </w:tcPr>
          <w:p w:rsidR="006B56CE" w:rsidRDefault="006B56CE">
            <w:pPr>
              <w:rPr>
                <w:rFonts w:ascii="Times New Roman" w:hAnsi="Times New Roman" w:cs="Times New Roman"/>
                <w:b/>
                <w:sz w:val="16"/>
                <w:szCs w:val="16"/>
                <w:lang w:eastAsia="en-US"/>
              </w:rPr>
            </w:pPr>
            <w:r>
              <w:rPr>
                <w:rFonts w:ascii="Times New Roman" w:hAnsi="Times New Roman" w:cs="Times New Roman"/>
                <w:b/>
                <w:sz w:val="16"/>
                <w:szCs w:val="16"/>
              </w:rPr>
              <w:t>Задача 3.</w:t>
            </w:r>
            <w:r>
              <w:rPr>
                <w:rFonts w:ascii="Times New Roman" w:hAnsi="Times New Roman" w:cs="Times New Roman"/>
                <w:b/>
                <w:sz w:val="24"/>
                <w:szCs w:val="24"/>
              </w:rPr>
              <w:t xml:space="preserve"> </w:t>
            </w:r>
            <w:r>
              <w:rPr>
                <w:rFonts w:ascii="Times New Roman" w:hAnsi="Times New Roman" w:cs="Times New Roman"/>
                <w:b/>
                <w:sz w:val="16"/>
                <w:szCs w:val="16"/>
              </w:rPr>
              <w:t>Оказание содействия деятельности добровольных пожарных формирований, созданных на территории муниципального образования «Верхнелюбажский сельсовет» Фатежского района Курской области.</w:t>
            </w:r>
          </w:p>
          <w:p w:rsidR="006B56CE" w:rsidRDefault="006B56CE">
            <w:pPr>
              <w:rPr>
                <w:rFonts w:ascii="Times New Roman" w:hAnsi="Times New Roman" w:cs="Times New Roman"/>
                <w:sz w:val="16"/>
                <w:szCs w:val="16"/>
                <w:lang w:eastAsia="en-US"/>
              </w:rPr>
            </w:pPr>
          </w:p>
        </w:tc>
      </w:tr>
      <w:tr w:rsidR="006B56CE" w:rsidTr="006B56CE">
        <w:tc>
          <w:tcPr>
            <w:tcW w:w="150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3.1.Возмещение стоимости ГСМ, воды для тушения пожаров добровольно пожарным формированиям, созданным на территории муниципального образования «Верхнелюбажский сельсовет» Фатежского района Курской области</w:t>
            </w:r>
          </w:p>
        </w:tc>
        <w:tc>
          <w:tcPr>
            <w:tcW w:w="1392" w:type="dxa"/>
            <w:tcBorders>
              <w:top w:val="single" w:sz="4" w:space="0" w:color="auto"/>
              <w:left w:val="single" w:sz="4" w:space="0" w:color="auto"/>
              <w:bottom w:val="single" w:sz="4" w:space="0" w:color="auto"/>
              <w:right w:val="single" w:sz="4" w:space="0" w:color="auto"/>
            </w:tcBorders>
          </w:tcPr>
          <w:p w:rsidR="006B56CE" w:rsidRDefault="006B56CE">
            <w:pPr>
              <w:rPr>
                <w:rFonts w:ascii="Times New Roman" w:hAnsi="Times New Roman" w:cs="Times New Roman"/>
                <w:sz w:val="16"/>
                <w:szCs w:val="16"/>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местный бюджет</w:t>
            </w:r>
          </w:p>
        </w:tc>
        <w:tc>
          <w:tcPr>
            <w:tcW w:w="651"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200,0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40,0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40,0</w:t>
            </w:r>
          </w:p>
        </w:tc>
        <w:tc>
          <w:tcPr>
            <w:tcW w:w="629"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40,0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40,0</w:t>
            </w:r>
          </w:p>
        </w:tc>
        <w:tc>
          <w:tcPr>
            <w:tcW w:w="63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40,0</w:t>
            </w:r>
          </w:p>
        </w:tc>
        <w:tc>
          <w:tcPr>
            <w:tcW w:w="1452" w:type="dxa"/>
            <w:tcBorders>
              <w:top w:val="single" w:sz="4" w:space="0" w:color="auto"/>
              <w:left w:val="single" w:sz="4" w:space="0" w:color="auto"/>
              <w:bottom w:val="single" w:sz="4" w:space="0" w:color="auto"/>
              <w:right w:val="single" w:sz="4" w:space="0" w:color="auto"/>
            </w:tcBorders>
            <w:hideMark/>
          </w:tcPr>
          <w:p w:rsidR="006B56CE" w:rsidRDefault="006B56CE">
            <w:pPr>
              <w:rPr>
                <w:rFonts w:ascii="Times New Roman" w:hAnsi="Times New Roman" w:cs="Times New Roman"/>
                <w:sz w:val="16"/>
                <w:szCs w:val="16"/>
                <w:lang w:eastAsia="en-US"/>
              </w:rPr>
            </w:pPr>
            <w:r>
              <w:rPr>
                <w:rFonts w:ascii="Times New Roman" w:hAnsi="Times New Roman" w:cs="Times New Roman"/>
                <w:sz w:val="16"/>
                <w:szCs w:val="16"/>
              </w:rPr>
              <w:t>Укрепление материально-технической базы добровольных пожарных формирований, созданных на территории муниципального образования «Верхнелюбажский сельсовет» Фатежского района Курской области</w:t>
            </w:r>
          </w:p>
        </w:tc>
      </w:tr>
    </w:tbl>
    <w:p w:rsidR="006B56CE" w:rsidRDefault="006B56CE" w:rsidP="006B56CE">
      <w:pPr>
        <w:ind w:firstLine="708"/>
        <w:rPr>
          <w:rFonts w:ascii="Times New Roman" w:hAnsi="Times New Roman" w:cs="Times New Roman"/>
          <w:lang w:eastAsia="en-US"/>
        </w:rPr>
      </w:pPr>
    </w:p>
    <w:p w:rsidR="00F37562" w:rsidRDefault="00F37562"/>
    <w:sectPr w:rsidR="00F37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2CCB7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56CE"/>
    <w:rsid w:val="006B56CE"/>
    <w:rsid w:val="00F37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semiHidden/>
    <w:unhideWhenUsed/>
    <w:qFormat/>
    <w:rsid w:val="006B56CE"/>
    <w:pPr>
      <w:keepNext/>
      <w:spacing w:after="0" w:line="240" w:lineRule="auto"/>
      <w:jc w:val="center"/>
      <w:outlineLvl w:val="3"/>
    </w:pPr>
    <w:rPr>
      <w:rFonts w:ascii="Calibri" w:eastAsia="Times New Roman" w:hAnsi="Calibri" w:cs="Times New Roman"/>
      <w:b/>
      <w:bCs/>
      <w:noProof/>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6B56CE"/>
    <w:rPr>
      <w:rFonts w:ascii="Calibri" w:eastAsia="Times New Roman" w:hAnsi="Calibri" w:cs="Times New Roman"/>
      <w:b/>
      <w:bCs/>
      <w:noProof/>
      <w:sz w:val="28"/>
      <w:szCs w:val="28"/>
      <w:lang/>
    </w:rPr>
  </w:style>
  <w:style w:type="paragraph" w:styleId="a3">
    <w:name w:val="No Spacing"/>
    <w:qFormat/>
    <w:rsid w:val="006B56CE"/>
    <w:pPr>
      <w:widowControl w:val="0"/>
      <w:autoSpaceDE w:val="0"/>
      <w:autoSpaceDN w:val="0"/>
      <w:adjustRightInd w:val="0"/>
      <w:spacing w:after="0" w:line="240" w:lineRule="auto"/>
    </w:pPr>
    <w:rPr>
      <w:rFonts w:ascii="Times New Roman" w:eastAsia="Times New Roman" w:hAnsi="Times New Roman" w:cs="Calibri"/>
      <w:sz w:val="20"/>
      <w:szCs w:val="20"/>
    </w:rPr>
  </w:style>
  <w:style w:type="paragraph" w:customStyle="1" w:styleId="ConsPlusNormal">
    <w:name w:val="ConsPlusNormal"/>
    <w:uiPriority w:val="99"/>
    <w:rsid w:val="006B56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B56C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B56C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4">
    <w:name w:val="Таблицы (моноширинный)"/>
    <w:basedOn w:val="a"/>
    <w:next w:val="a"/>
    <w:rsid w:val="006B56CE"/>
    <w:pPr>
      <w:widowControl w:val="0"/>
      <w:spacing w:after="0" w:line="240" w:lineRule="auto"/>
      <w:jc w:val="both"/>
    </w:pPr>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16507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3281</Words>
  <Characters>18703</Characters>
  <Application>Microsoft Office Word</Application>
  <DocSecurity>0</DocSecurity>
  <Lines>155</Lines>
  <Paragraphs>43</Paragraphs>
  <ScaleCrop>false</ScaleCrop>
  <Company>Grizli777</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Верхнелюбажский СС</cp:lastModifiedBy>
  <cp:revision>2</cp:revision>
  <dcterms:created xsi:type="dcterms:W3CDTF">2020-12-29T08:48:00Z</dcterms:created>
  <dcterms:modified xsi:type="dcterms:W3CDTF">2020-12-29T08:54:00Z</dcterms:modified>
</cp:coreProperties>
</file>